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BC43C" w14:textId="4E1C2363" w:rsidR="00C36584" w:rsidRPr="001D5D07" w:rsidRDefault="001D5D07" w:rsidP="00342B61">
      <w:pPr>
        <w:rPr>
          <w:b/>
          <w:bCs/>
        </w:rPr>
      </w:pPr>
      <w:r w:rsidRPr="001D5D07">
        <w:rPr>
          <w:b/>
          <w:bCs/>
        </w:rPr>
        <w:t>Was-wordt-tabel Model Verordening afvalstoffenheffing</w:t>
      </w:r>
      <w:r>
        <w:rPr>
          <w:b/>
          <w:bCs/>
        </w:rPr>
        <w:t xml:space="preserve"> (januari 2026)</w:t>
      </w:r>
    </w:p>
    <w:p w14:paraId="341C151B" w14:textId="77777777" w:rsidR="001D5D07" w:rsidRDefault="001D5D07" w:rsidP="00342B61"/>
    <w:p w14:paraId="217E3EE0" w14:textId="77777777" w:rsidR="001D5D07" w:rsidRPr="009A74D7" w:rsidRDefault="001D5D07" w:rsidP="001D5D07">
      <w:pPr>
        <w:pBdr>
          <w:top w:val="single" w:sz="4" w:space="1" w:color="auto"/>
          <w:left w:val="single" w:sz="4" w:space="4" w:color="auto"/>
          <w:bottom w:val="single" w:sz="4" w:space="1" w:color="auto"/>
          <w:right w:val="single" w:sz="4" w:space="4" w:color="auto"/>
        </w:pBdr>
        <w:rPr>
          <w:b/>
          <w:bCs/>
          <w:sz w:val="16"/>
          <w:szCs w:val="16"/>
        </w:rPr>
      </w:pPr>
      <w:r w:rsidRPr="009A74D7">
        <w:rPr>
          <w:b/>
          <w:bCs/>
          <w:sz w:val="16"/>
          <w:szCs w:val="16"/>
        </w:rPr>
        <w:t>Leeswijzer modelbepalingen</w:t>
      </w:r>
    </w:p>
    <w:p w14:paraId="1E3D9ECC" w14:textId="033ED6C5" w:rsidR="001D5D07" w:rsidRPr="009A74D7" w:rsidRDefault="001D5D07" w:rsidP="001D5D07">
      <w:pPr>
        <w:pBdr>
          <w:top w:val="single" w:sz="4" w:space="1" w:color="auto"/>
          <w:left w:val="single" w:sz="4" w:space="4" w:color="auto"/>
          <w:bottom w:val="single" w:sz="4" w:space="1" w:color="auto"/>
          <w:right w:val="single" w:sz="4" w:space="4" w:color="auto"/>
        </w:pBdr>
        <w:rPr>
          <w:sz w:val="16"/>
          <w:szCs w:val="16"/>
        </w:rPr>
      </w:pPr>
      <w:r w:rsidRPr="009A74D7">
        <w:rPr>
          <w:sz w:val="16"/>
          <w:szCs w:val="16"/>
        </w:rPr>
        <w:t xml:space="preserve">In de ‘bestaande tekst’ zijn de woorden en leestekens waaraan iets verandert, </w:t>
      </w:r>
      <w:r w:rsidRPr="009A74D7">
        <w:rPr>
          <w:i/>
          <w:sz w:val="16"/>
          <w:szCs w:val="16"/>
        </w:rPr>
        <w:t>cursief</w:t>
      </w:r>
      <w:r w:rsidRPr="009A74D7">
        <w:rPr>
          <w:sz w:val="16"/>
          <w:szCs w:val="16"/>
        </w:rPr>
        <w:t xml:space="preserve"> gezet en – als het een facultatieve bepaling betreft – ook </w:t>
      </w:r>
      <w:r w:rsidRPr="009A74D7">
        <w:rPr>
          <w:i/>
          <w:sz w:val="16"/>
          <w:szCs w:val="16"/>
          <w:u w:val="single"/>
        </w:rPr>
        <w:t>onderstreept</w:t>
      </w:r>
      <w:r w:rsidRPr="009A74D7">
        <w:rPr>
          <w:sz w:val="16"/>
          <w:szCs w:val="16"/>
        </w:rPr>
        <w:t xml:space="preserve"> (aangezien dan de hele bepaling cursief is in verband met het facultatieve karakter). In de ‘nieuwe tekst’ zijn de nieuwe woorden en leestekens </w:t>
      </w:r>
      <w:r w:rsidRPr="009A74D7">
        <w:rPr>
          <w:b/>
          <w:sz w:val="16"/>
          <w:szCs w:val="16"/>
        </w:rPr>
        <w:t>vet</w:t>
      </w:r>
      <w:r w:rsidRPr="009A74D7">
        <w:rPr>
          <w:sz w:val="16"/>
          <w:szCs w:val="16"/>
        </w:rPr>
        <w:t xml:space="preserve"> gedrukt (en </w:t>
      </w:r>
      <w:r w:rsidRPr="009A74D7">
        <w:rPr>
          <w:b/>
          <w:sz w:val="16"/>
          <w:szCs w:val="16"/>
          <w:u w:val="single"/>
        </w:rPr>
        <w:t>onderstreept</w:t>
      </w:r>
      <w:r w:rsidRPr="009A74D7">
        <w:rPr>
          <w:sz w:val="16"/>
          <w:szCs w:val="16"/>
        </w:rPr>
        <w:t xml:space="preserve"> in de gevallen waarin de bestaande tekst ook vetgedrukt is).</w:t>
      </w:r>
    </w:p>
    <w:p w14:paraId="42DFDF76" w14:textId="77777777" w:rsidR="001D5D07" w:rsidRDefault="001D5D07" w:rsidP="00342B61"/>
    <w:tbl>
      <w:tblPr>
        <w:tblStyle w:val="VNGtabel"/>
        <w:tblW w:w="0" w:type="auto"/>
        <w:tblLook w:val="04A0" w:firstRow="1" w:lastRow="0" w:firstColumn="1" w:lastColumn="0" w:noHBand="0" w:noVBand="1"/>
      </w:tblPr>
      <w:tblGrid>
        <w:gridCol w:w="4355"/>
        <w:gridCol w:w="4356"/>
      </w:tblGrid>
      <w:tr w:rsidR="001D5D07" w14:paraId="52B3BBED" w14:textId="77777777" w:rsidTr="001D5D07">
        <w:trPr>
          <w:cnfStyle w:val="100000000000" w:firstRow="1" w:lastRow="0" w:firstColumn="0" w:lastColumn="0" w:oddVBand="0" w:evenVBand="0" w:oddHBand="0" w:evenHBand="0" w:firstRowFirstColumn="0" w:firstRowLastColumn="0" w:lastRowFirstColumn="0" w:lastRowLastColumn="0"/>
        </w:trPr>
        <w:tc>
          <w:tcPr>
            <w:tcW w:w="4355" w:type="dxa"/>
          </w:tcPr>
          <w:p w14:paraId="06ADB315" w14:textId="2795A667" w:rsidR="001D5D07" w:rsidRDefault="001D5D07" w:rsidP="00342B61">
            <w:r>
              <w:t>Bestaand</w:t>
            </w:r>
          </w:p>
        </w:tc>
        <w:tc>
          <w:tcPr>
            <w:tcW w:w="4356" w:type="dxa"/>
          </w:tcPr>
          <w:p w14:paraId="50BBE101" w14:textId="13B950DE" w:rsidR="001D5D07" w:rsidRDefault="001D5D07" w:rsidP="00342B61">
            <w:r>
              <w:t>Nieuw</w:t>
            </w:r>
          </w:p>
        </w:tc>
      </w:tr>
      <w:tr w:rsidR="001D5D07" w14:paraId="094B3A2C" w14:textId="77777777" w:rsidTr="001D5D07">
        <w:tc>
          <w:tcPr>
            <w:tcW w:w="4355" w:type="dxa"/>
          </w:tcPr>
          <w:p w14:paraId="64483C15" w14:textId="77777777" w:rsidR="00740FB9" w:rsidRPr="00C1213F" w:rsidRDefault="00740FB9" w:rsidP="00740FB9">
            <w:pPr>
              <w:rPr>
                <w:i/>
                <w:szCs w:val="22"/>
              </w:rPr>
            </w:pPr>
            <w:r w:rsidRPr="00C1213F">
              <w:rPr>
                <w:i/>
                <w:szCs w:val="22"/>
              </w:rPr>
              <w:t>Variant 2 (Alternatief bij heffing per incidentele gebeurtenis)</w:t>
            </w:r>
          </w:p>
          <w:p w14:paraId="4262A7CD" w14:textId="77777777" w:rsidR="00740FB9" w:rsidRDefault="00740FB9" w:rsidP="001D5D07">
            <w:pPr>
              <w:rPr>
                <w:bCs/>
                <w:iCs/>
                <w:szCs w:val="22"/>
              </w:rPr>
            </w:pPr>
          </w:p>
          <w:p w14:paraId="76924053" w14:textId="6FC3B77A" w:rsidR="001D5D07" w:rsidRPr="001D5D07" w:rsidRDefault="001D5D07" w:rsidP="001D5D07">
            <w:pPr>
              <w:rPr>
                <w:b/>
                <w:iCs/>
                <w:szCs w:val="22"/>
              </w:rPr>
            </w:pPr>
            <w:r w:rsidRPr="001D5D07">
              <w:rPr>
                <w:b/>
                <w:iCs/>
                <w:szCs w:val="22"/>
              </w:rPr>
              <w:t>Artikel 9. Termijnen van betaling</w:t>
            </w:r>
          </w:p>
          <w:p w14:paraId="5BFE9F5C" w14:textId="2F6EE9ED" w:rsidR="001D5D07" w:rsidRPr="00C1213F" w:rsidRDefault="001D5D07" w:rsidP="001D5D07">
            <w:pPr>
              <w:rPr>
                <w:color w:val="FFFFFF"/>
                <w:szCs w:val="22"/>
              </w:rPr>
            </w:pPr>
            <w:r w:rsidRPr="00C1213F">
              <w:rPr>
                <w:rStyle w:val="ol"/>
                <w:color w:val="000000"/>
                <w:szCs w:val="22"/>
              </w:rPr>
              <w:t xml:space="preserve">1. </w:t>
            </w:r>
            <w:r w:rsidRPr="00C1213F">
              <w:rPr>
                <w:color w:val="000000"/>
                <w:szCs w:val="22"/>
              </w:rPr>
              <w:t xml:space="preserve">In afwijking van artikel 9, eerste lid, van de Invorderingswet 1990 moet de in artikel </w:t>
            </w:r>
            <w:r w:rsidRPr="001D5D07">
              <w:rPr>
                <w:i/>
                <w:iCs/>
                <w:color w:val="000000"/>
                <w:szCs w:val="22"/>
              </w:rPr>
              <w:t>6</w:t>
            </w:r>
            <w:r w:rsidRPr="00C1213F">
              <w:rPr>
                <w:color w:val="000000"/>
                <w:szCs w:val="22"/>
              </w:rPr>
              <w:t>, eerste lid, bedoelde belasting worden betaald [</w:t>
            </w:r>
            <w:r w:rsidRPr="00C1213F">
              <w:rPr>
                <w:b/>
                <w:color w:val="000000"/>
                <w:szCs w:val="22"/>
              </w:rPr>
              <w:t>… (bijvoorbeeld in twee gelijke termijnen waarvan de eerste vervalt op de laatste dag van de maand volgend op de maand die in de dagtekening van het aanslagbiljet is vermeld en de tweede twee maanden later)</w:t>
            </w:r>
            <w:r w:rsidRPr="00C1213F">
              <w:rPr>
                <w:color w:val="000000"/>
                <w:szCs w:val="22"/>
              </w:rPr>
              <w:t>].</w:t>
            </w:r>
          </w:p>
          <w:p w14:paraId="52346CA1" w14:textId="77777777" w:rsidR="001D5D07" w:rsidRPr="00C1213F" w:rsidRDefault="001D5D07" w:rsidP="001D5D07">
            <w:pPr>
              <w:rPr>
                <w:rStyle w:val="ol"/>
                <w:szCs w:val="22"/>
              </w:rPr>
            </w:pPr>
            <w:r w:rsidRPr="00C1213F">
              <w:rPr>
                <w:szCs w:val="22"/>
              </w:rPr>
              <w:t xml:space="preserve">[2. </w:t>
            </w:r>
            <w:r w:rsidRPr="00C1213F">
              <w:rPr>
                <w:i/>
                <w:szCs w:val="22"/>
              </w:rPr>
              <w:t>In afwijking in zoverre van het eerste lid geldt, [in geval het totaalbedrag van de op een aanslagbiljet verenigde aanslagen, of als het aanslagbiljet maar een aanslag bevat het bedrag daarvan, meer is dan [</w:t>
            </w:r>
            <w:r w:rsidRPr="00C1213F">
              <w:rPr>
                <w:b/>
                <w:i/>
                <w:szCs w:val="22"/>
              </w:rPr>
              <w:t>… (bijvoorbeeld € 100,-)</w:t>
            </w:r>
            <w:r w:rsidRPr="00C1213F">
              <w:rPr>
                <w:i/>
                <w:szCs w:val="22"/>
              </w:rPr>
              <w:t>], doch minder is dan [</w:t>
            </w:r>
            <w:r w:rsidRPr="00C1213F">
              <w:rPr>
                <w:b/>
                <w:i/>
                <w:szCs w:val="22"/>
              </w:rPr>
              <w:t>… (bijvoorbeeld € 1.500,-)</w:t>
            </w:r>
            <w:r w:rsidRPr="00C1213F">
              <w:rPr>
                <w:i/>
                <w:szCs w:val="22"/>
              </w:rPr>
              <w:t>], en] zolang de verschuldigde bedragen door middel van automatische betalingsincasso kunnen worden afgeschreven, dat de aanslagen moeten worden betaald in [</w:t>
            </w:r>
            <w:r w:rsidRPr="00C1213F">
              <w:rPr>
                <w:b/>
                <w:i/>
                <w:szCs w:val="22"/>
              </w:rPr>
              <w:t>… (bijvoorbeeld</w:t>
            </w:r>
            <w:r w:rsidRPr="00C1213F">
              <w:rPr>
                <w:i/>
                <w:szCs w:val="22"/>
              </w:rPr>
              <w:t xml:space="preserve"> </w:t>
            </w:r>
            <w:r w:rsidRPr="00C1213F">
              <w:rPr>
                <w:b/>
                <w:i/>
                <w:szCs w:val="22"/>
              </w:rPr>
              <w:t>tien)</w:t>
            </w:r>
            <w:r w:rsidRPr="00C1213F">
              <w:rPr>
                <w:i/>
                <w:szCs w:val="22"/>
              </w:rPr>
              <w:t xml:space="preserve">] gelijke termijnen </w:t>
            </w:r>
            <w:r w:rsidRPr="00C1213F">
              <w:rPr>
                <w:b/>
                <w:i/>
                <w:szCs w:val="22"/>
              </w:rPr>
              <w:t>OF</w:t>
            </w:r>
            <w:r w:rsidRPr="00C1213F">
              <w:rPr>
                <w:i/>
                <w:szCs w:val="22"/>
              </w:rPr>
              <w:t xml:space="preserve"> zoveel gelijke termijnen als er na de maand van dagtekening van het aanslagbiljet nog maanden in het [belastingjaar </w:t>
            </w:r>
            <w:r w:rsidRPr="00C1213F">
              <w:rPr>
                <w:b/>
                <w:i/>
                <w:szCs w:val="22"/>
              </w:rPr>
              <w:t>OF</w:t>
            </w:r>
            <w:r w:rsidRPr="00C1213F">
              <w:rPr>
                <w:i/>
                <w:szCs w:val="22"/>
              </w:rPr>
              <w:t xml:space="preserve"> kalenderjaar] waarin de aanslagen worden opgelegd overblijven, met dien verstande dat het aantal termijnen ten minste [</w:t>
            </w:r>
            <w:r w:rsidRPr="00C1213F">
              <w:rPr>
                <w:b/>
                <w:i/>
                <w:szCs w:val="22"/>
              </w:rPr>
              <w:t>… (bijvoorbeeld drie)</w:t>
            </w:r>
            <w:r w:rsidRPr="00C1213F">
              <w:rPr>
                <w:i/>
                <w:szCs w:val="22"/>
              </w:rPr>
              <w:t>] en ten hoogste [</w:t>
            </w:r>
            <w:r w:rsidRPr="00C1213F">
              <w:rPr>
                <w:b/>
                <w:i/>
                <w:szCs w:val="22"/>
              </w:rPr>
              <w:t>… (bijvoorbeeld tien)</w:t>
            </w:r>
            <w:r w:rsidRPr="00C1213F">
              <w:rPr>
                <w:i/>
                <w:szCs w:val="22"/>
              </w:rPr>
              <w:t>] bedraagt]. De eerste termijn vervalt [</w:t>
            </w:r>
            <w:r w:rsidRPr="00C1213F">
              <w:rPr>
                <w:b/>
                <w:i/>
                <w:szCs w:val="22"/>
              </w:rPr>
              <w:t>… (bijvoorbeeld op de laatste dag van de maand volgend op de maand die in de dagtekening van het aanslagbiljet is vermeld)</w:t>
            </w:r>
            <w:r w:rsidRPr="00C1213F">
              <w:rPr>
                <w:i/>
                <w:szCs w:val="22"/>
              </w:rPr>
              <w:t>] en elk van de volgende termijnen telkens een maand later.</w:t>
            </w:r>
            <w:r w:rsidRPr="00C1213F">
              <w:rPr>
                <w:szCs w:val="22"/>
              </w:rPr>
              <w:t>]</w:t>
            </w:r>
          </w:p>
          <w:p w14:paraId="40383F05" w14:textId="053A1E7E" w:rsidR="001D5D07" w:rsidRPr="00C1213F" w:rsidRDefault="001D5D07" w:rsidP="001D5D07">
            <w:pPr>
              <w:rPr>
                <w:color w:val="000000"/>
                <w:szCs w:val="22"/>
              </w:rPr>
            </w:pPr>
            <w:r w:rsidRPr="00C1213F">
              <w:rPr>
                <w:rStyle w:val="ol"/>
                <w:color w:val="000000"/>
                <w:szCs w:val="22"/>
              </w:rPr>
              <w:t>[</w:t>
            </w:r>
            <w:r w:rsidRPr="00C1213F">
              <w:rPr>
                <w:rStyle w:val="ol"/>
                <w:b/>
                <w:color w:val="000000"/>
                <w:szCs w:val="22"/>
              </w:rPr>
              <w:t>3</w:t>
            </w:r>
            <w:r w:rsidRPr="00C1213F">
              <w:rPr>
                <w:rStyle w:val="ol"/>
                <w:color w:val="000000"/>
                <w:szCs w:val="22"/>
              </w:rPr>
              <w:t xml:space="preserve">]. </w:t>
            </w:r>
            <w:r w:rsidRPr="00C1213F">
              <w:rPr>
                <w:color w:val="000000"/>
                <w:szCs w:val="22"/>
              </w:rPr>
              <w:t xml:space="preserve">De belasting moet worden betaald ingeval de kennisgeving bedoeld in artikel </w:t>
            </w:r>
            <w:r w:rsidRPr="001D5D07">
              <w:rPr>
                <w:i/>
                <w:iCs/>
                <w:color w:val="000000"/>
                <w:szCs w:val="22"/>
              </w:rPr>
              <w:t>6</w:t>
            </w:r>
            <w:r w:rsidRPr="00C1213F">
              <w:rPr>
                <w:color w:val="000000"/>
                <w:szCs w:val="22"/>
              </w:rPr>
              <w:t xml:space="preserve">, tweede lid: </w:t>
            </w:r>
          </w:p>
          <w:p w14:paraId="48D6772F" w14:textId="21B08CEF" w:rsidR="001D5D07" w:rsidRPr="00C1213F" w:rsidRDefault="001D5D07" w:rsidP="001D5D07">
            <w:pPr>
              <w:rPr>
                <w:color w:val="FFFFFF"/>
                <w:szCs w:val="22"/>
              </w:rPr>
            </w:pPr>
            <w:r w:rsidRPr="00C1213F">
              <w:rPr>
                <w:color w:val="000000"/>
                <w:szCs w:val="22"/>
              </w:rPr>
              <w:t>a</w:t>
            </w:r>
            <w:r>
              <w:rPr>
                <w:color w:val="000000"/>
                <w:szCs w:val="22"/>
              </w:rPr>
              <w:t>.</w:t>
            </w:r>
            <w:r w:rsidRPr="00C1213F">
              <w:rPr>
                <w:color w:val="000000"/>
                <w:szCs w:val="22"/>
              </w:rPr>
              <w:t xml:space="preserve"> mondeling wordt gedaan, op het moment van het doen van de kennisgeving;</w:t>
            </w:r>
          </w:p>
          <w:p w14:paraId="66A73424" w14:textId="0D1B7968" w:rsidR="001D5D07" w:rsidRPr="00C1213F" w:rsidRDefault="001D5D07" w:rsidP="001D5D07">
            <w:pPr>
              <w:rPr>
                <w:color w:val="FFFFFF"/>
                <w:szCs w:val="22"/>
              </w:rPr>
            </w:pPr>
            <w:r w:rsidRPr="00C1213F">
              <w:rPr>
                <w:color w:val="000000"/>
                <w:szCs w:val="22"/>
              </w:rPr>
              <w:t>b</w:t>
            </w:r>
            <w:r>
              <w:rPr>
                <w:color w:val="000000"/>
                <w:szCs w:val="22"/>
              </w:rPr>
              <w:t>.</w:t>
            </w:r>
            <w:r w:rsidRPr="00C1213F">
              <w:rPr>
                <w:color w:val="000000"/>
                <w:szCs w:val="22"/>
              </w:rPr>
              <w:t xml:space="preserve"> schriftelijk wordt gedaan, op het moment van het uitreiken van de kennisgeving, dan wel </w:t>
            </w:r>
            <w:r>
              <w:rPr>
                <w:color w:val="000000"/>
                <w:szCs w:val="22"/>
              </w:rPr>
              <w:tab/>
            </w:r>
            <w:r w:rsidRPr="00C1213F">
              <w:rPr>
                <w:color w:val="000000"/>
                <w:szCs w:val="22"/>
              </w:rPr>
              <w:t>ingeval van toezending daarvan, binnen [</w:t>
            </w:r>
            <w:r w:rsidRPr="00C1213F">
              <w:rPr>
                <w:b/>
                <w:color w:val="000000"/>
                <w:szCs w:val="22"/>
              </w:rPr>
              <w:t>…</w:t>
            </w:r>
            <w:r w:rsidRPr="00C1213F">
              <w:rPr>
                <w:color w:val="000000"/>
                <w:szCs w:val="22"/>
              </w:rPr>
              <w:t>] dagen na dagtekening van de kennisgeving.</w:t>
            </w:r>
          </w:p>
          <w:p w14:paraId="543D67C3" w14:textId="52232ECB" w:rsidR="001D5D07" w:rsidRPr="00740FB9" w:rsidRDefault="001D5D07" w:rsidP="00342B61">
            <w:pPr>
              <w:rPr>
                <w:color w:val="FFFFFF"/>
                <w:szCs w:val="22"/>
              </w:rPr>
            </w:pPr>
            <w:r w:rsidRPr="00C1213F">
              <w:rPr>
                <w:rStyle w:val="ol"/>
                <w:color w:val="000000"/>
                <w:szCs w:val="22"/>
              </w:rPr>
              <w:t>[</w:t>
            </w:r>
            <w:r w:rsidRPr="00C1213F">
              <w:rPr>
                <w:rStyle w:val="ol"/>
                <w:b/>
                <w:color w:val="000000"/>
                <w:szCs w:val="22"/>
              </w:rPr>
              <w:t>4</w:t>
            </w:r>
            <w:r w:rsidRPr="00C1213F">
              <w:rPr>
                <w:rStyle w:val="ol"/>
                <w:color w:val="000000"/>
                <w:szCs w:val="22"/>
              </w:rPr>
              <w:t xml:space="preserve">]. </w:t>
            </w:r>
            <w:r w:rsidRPr="00C1213F">
              <w:rPr>
                <w:color w:val="000000"/>
                <w:szCs w:val="22"/>
              </w:rPr>
              <w:t>De Algemene termijnenwet is niet van toepassing op de in voorgaande leden gestelde termijnen.</w:t>
            </w:r>
          </w:p>
        </w:tc>
        <w:tc>
          <w:tcPr>
            <w:tcW w:w="4356" w:type="dxa"/>
          </w:tcPr>
          <w:p w14:paraId="0119B436" w14:textId="77777777" w:rsidR="00740FB9" w:rsidRPr="00C1213F" w:rsidRDefault="00740FB9" w:rsidP="00740FB9">
            <w:pPr>
              <w:rPr>
                <w:i/>
                <w:szCs w:val="22"/>
              </w:rPr>
            </w:pPr>
            <w:r w:rsidRPr="00C1213F">
              <w:rPr>
                <w:i/>
                <w:szCs w:val="22"/>
              </w:rPr>
              <w:t>Variant 2 (Alternatief bij heffing per incidentele gebeurtenis)</w:t>
            </w:r>
          </w:p>
          <w:p w14:paraId="284C63EB" w14:textId="77777777" w:rsidR="00740FB9" w:rsidRDefault="00740FB9" w:rsidP="001D5D07">
            <w:pPr>
              <w:rPr>
                <w:bCs/>
                <w:iCs/>
                <w:szCs w:val="22"/>
              </w:rPr>
            </w:pPr>
          </w:p>
          <w:p w14:paraId="591962D8" w14:textId="4235E2D9" w:rsidR="001D5D07" w:rsidRPr="001D5D07" w:rsidRDefault="001D5D07" w:rsidP="001D5D07">
            <w:pPr>
              <w:rPr>
                <w:b/>
                <w:iCs/>
                <w:szCs w:val="22"/>
              </w:rPr>
            </w:pPr>
            <w:r w:rsidRPr="001D5D07">
              <w:rPr>
                <w:b/>
                <w:iCs/>
                <w:szCs w:val="22"/>
              </w:rPr>
              <w:t>Artikel 9. Termijnen van betaling</w:t>
            </w:r>
          </w:p>
          <w:p w14:paraId="206D1083" w14:textId="77777777" w:rsidR="001D5D07" w:rsidRPr="00C1213F" w:rsidRDefault="001D5D07" w:rsidP="001D5D07">
            <w:pPr>
              <w:rPr>
                <w:color w:val="FFFFFF"/>
                <w:szCs w:val="22"/>
              </w:rPr>
            </w:pPr>
            <w:r w:rsidRPr="00C1213F">
              <w:rPr>
                <w:rStyle w:val="ol"/>
                <w:color w:val="000000"/>
                <w:szCs w:val="22"/>
              </w:rPr>
              <w:t xml:space="preserve">1. </w:t>
            </w:r>
            <w:r w:rsidRPr="00C1213F">
              <w:rPr>
                <w:color w:val="000000"/>
                <w:szCs w:val="22"/>
              </w:rPr>
              <w:t xml:space="preserve">In afwijking van artikel 9, eerste lid, van de Invorderingswet 1990 moet de in artikel </w:t>
            </w:r>
            <w:r w:rsidRPr="001D5D07">
              <w:rPr>
                <w:b/>
                <w:bCs/>
                <w:color w:val="000000"/>
                <w:szCs w:val="22"/>
              </w:rPr>
              <w:t>7</w:t>
            </w:r>
            <w:r w:rsidRPr="00C1213F">
              <w:rPr>
                <w:color w:val="000000"/>
                <w:szCs w:val="22"/>
              </w:rPr>
              <w:t>, eerste lid, bedoelde belasting worden betaald [</w:t>
            </w:r>
            <w:r w:rsidRPr="00C1213F">
              <w:rPr>
                <w:b/>
                <w:color w:val="000000"/>
                <w:szCs w:val="22"/>
              </w:rPr>
              <w:t>… (bijvoorbeeld in twee gelijke termijnen waarvan de eerste vervalt op de laatste dag van de maand volgend op de maand die in de dagtekening van het aanslagbiljet is vermeld en de tweede twee maanden later)</w:t>
            </w:r>
            <w:r w:rsidRPr="00C1213F">
              <w:rPr>
                <w:color w:val="000000"/>
                <w:szCs w:val="22"/>
              </w:rPr>
              <w:t>].</w:t>
            </w:r>
          </w:p>
          <w:p w14:paraId="131F3F85" w14:textId="77777777" w:rsidR="001D5D07" w:rsidRPr="00C1213F" w:rsidRDefault="001D5D07" w:rsidP="001D5D07">
            <w:pPr>
              <w:rPr>
                <w:rStyle w:val="ol"/>
                <w:szCs w:val="22"/>
              </w:rPr>
            </w:pPr>
            <w:r w:rsidRPr="00C1213F">
              <w:rPr>
                <w:szCs w:val="22"/>
              </w:rPr>
              <w:t xml:space="preserve">[2. </w:t>
            </w:r>
            <w:r w:rsidRPr="00C1213F">
              <w:rPr>
                <w:i/>
                <w:szCs w:val="22"/>
              </w:rPr>
              <w:t>In afwijking in zoverre van het eerste lid geldt, [in geval het totaalbedrag van de op een aanslagbiljet verenigde aanslagen, of als het aanslagbiljet maar een aanslag bevat het bedrag daarvan, meer is dan [</w:t>
            </w:r>
            <w:r w:rsidRPr="00C1213F">
              <w:rPr>
                <w:b/>
                <w:i/>
                <w:szCs w:val="22"/>
              </w:rPr>
              <w:t>… (bijvoorbeeld € 100,-)</w:t>
            </w:r>
            <w:r w:rsidRPr="00C1213F">
              <w:rPr>
                <w:i/>
                <w:szCs w:val="22"/>
              </w:rPr>
              <w:t>], doch minder is dan [</w:t>
            </w:r>
            <w:r w:rsidRPr="00C1213F">
              <w:rPr>
                <w:b/>
                <w:i/>
                <w:szCs w:val="22"/>
              </w:rPr>
              <w:t>… (bijvoorbeeld € 1.500,-)</w:t>
            </w:r>
            <w:r w:rsidRPr="00C1213F">
              <w:rPr>
                <w:i/>
                <w:szCs w:val="22"/>
              </w:rPr>
              <w:t>], en] zolang de verschuldigde bedragen door middel van automatische betalingsincasso kunnen worden afgeschreven, dat de aanslagen moeten worden betaald in [</w:t>
            </w:r>
            <w:r w:rsidRPr="00C1213F">
              <w:rPr>
                <w:b/>
                <w:i/>
                <w:szCs w:val="22"/>
              </w:rPr>
              <w:t>… (bijvoorbeeld</w:t>
            </w:r>
            <w:r w:rsidRPr="00C1213F">
              <w:rPr>
                <w:i/>
                <w:szCs w:val="22"/>
              </w:rPr>
              <w:t xml:space="preserve"> </w:t>
            </w:r>
            <w:r w:rsidRPr="00C1213F">
              <w:rPr>
                <w:b/>
                <w:i/>
                <w:szCs w:val="22"/>
              </w:rPr>
              <w:t>tien)</w:t>
            </w:r>
            <w:r w:rsidRPr="00C1213F">
              <w:rPr>
                <w:i/>
                <w:szCs w:val="22"/>
              </w:rPr>
              <w:t xml:space="preserve">] gelijke termijnen </w:t>
            </w:r>
            <w:r w:rsidRPr="00C1213F">
              <w:rPr>
                <w:b/>
                <w:i/>
                <w:szCs w:val="22"/>
              </w:rPr>
              <w:t>OF</w:t>
            </w:r>
            <w:r w:rsidRPr="00C1213F">
              <w:rPr>
                <w:i/>
                <w:szCs w:val="22"/>
              </w:rPr>
              <w:t xml:space="preserve"> zoveel gelijke termijnen als er na de maand van dagtekening van het aanslagbiljet nog maanden in het [belastingjaar </w:t>
            </w:r>
            <w:r w:rsidRPr="00C1213F">
              <w:rPr>
                <w:b/>
                <w:i/>
                <w:szCs w:val="22"/>
              </w:rPr>
              <w:t>OF</w:t>
            </w:r>
            <w:r w:rsidRPr="00C1213F">
              <w:rPr>
                <w:i/>
                <w:szCs w:val="22"/>
              </w:rPr>
              <w:t xml:space="preserve"> kalenderjaar] waarin de aanslagen worden opgelegd overblijven, met dien verstande dat het aantal termijnen ten minste [</w:t>
            </w:r>
            <w:r w:rsidRPr="00C1213F">
              <w:rPr>
                <w:b/>
                <w:i/>
                <w:szCs w:val="22"/>
              </w:rPr>
              <w:t>… (bijvoorbeeld drie)</w:t>
            </w:r>
            <w:r w:rsidRPr="00C1213F">
              <w:rPr>
                <w:i/>
                <w:szCs w:val="22"/>
              </w:rPr>
              <w:t>] en ten hoogste [</w:t>
            </w:r>
            <w:r w:rsidRPr="00C1213F">
              <w:rPr>
                <w:b/>
                <w:i/>
                <w:szCs w:val="22"/>
              </w:rPr>
              <w:t>… (bijvoorbeeld tien)</w:t>
            </w:r>
            <w:r w:rsidRPr="00C1213F">
              <w:rPr>
                <w:i/>
                <w:szCs w:val="22"/>
              </w:rPr>
              <w:t>] bedraagt]. De eerste termijn vervalt [</w:t>
            </w:r>
            <w:r w:rsidRPr="00C1213F">
              <w:rPr>
                <w:b/>
                <w:i/>
                <w:szCs w:val="22"/>
              </w:rPr>
              <w:t>… (bijvoorbeeld op de laatste dag van de maand volgend op de maand die in de dagtekening van het aanslagbiljet is vermeld)</w:t>
            </w:r>
            <w:r w:rsidRPr="00C1213F">
              <w:rPr>
                <w:i/>
                <w:szCs w:val="22"/>
              </w:rPr>
              <w:t>] en elk van de volgende termijnen telkens een maand later.</w:t>
            </w:r>
            <w:r w:rsidRPr="00C1213F">
              <w:rPr>
                <w:szCs w:val="22"/>
              </w:rPr>
              <w:t>]</w:t>
            </w:r>
          </w:p>
          <w:p w14:paraId="30D48132" w14:textId="77777777" w:rsidR="001D5D07" w:rsidRPr="00C1213F" w:rsidRDefault="001D5D07" w:rsidP="001D5D07">
            <w:pPr>
              <w:rPr>
                <w:color w:val="000000"/>
                <w:szCs w:val="22"/>
              </w:rPr>
            </w:pPr>
            <w:r w:rsidRPr="00C1213F">
              <w:rPr>
                <w:rStyle w:val="ol"/>
                <w:color w:val="000000"/>
                <w:szCs w:val="22"/>
              </w:rPr>
              <w:t>[</w:t>
            </w:r>
            <w:r w:rsidRPr="00C1213F">
              <w:rPr>
                <w:rStyle w:val="ol"/>
                <w:b/>
                <w:color w:val="000000"/>
                <w:szCs w:val="22"/>
              </w:rPr>
              <w:t>3</w:t>
            </w:r>
            <w:r w:rsidRPr="00C1213F">
              <w:rPr>
                <w:rStyle w:val="ol"/>
                <w:color w:val="000000"/>
                <w:szCs w:val="22"/>
              </w:rPr>
              <w:t xml:space="preserve">]. </w:t>
            </w:r>
            <w:r w:rsidRPr="00C1213F">
              <w:rPr>
                <w:color w:val="000000"/>
                <w:szCs w:val="22"/>
              </w:rPr>
              <w:t xml:space="preserve">De belasting moet worden betaald ingeval de kennisgeving bedoeld in artikel </w:t>
            </w:r>
            <w:r w:rsidRPr="001D5D07">
              <w:rPr>
                <w:b/>
                <w:bCs/>
                <w:color w:val="000000"/>
                <w:szCs w:val="22"/>
              </w:rPr>
              <w:t>7</w:t>
            </w:r>
            <w:r w:rsidRPr="00C1213F">
              <w:rPr>
                <w:color w:val="000000"/>
                <w:szCs w:val="22"/>
              </w:rPr>
              <w:t xml:space="preserve">, tweede lid: </w:t>
            </w:r>
          </w:p>
          <w:p w14:paraId="636D37A0" w14:textId="7F0393B3" w:rsidR="001D5D07" w:rsidRPr="00C1213F" w:rsidRDefault="001D5D07" w:rsidP="001D5D07">
            <w:pPr>
              <w:rPr>
                <w:color w:val="FFFFFF"/>
                <w:szCs w:val="22"/>
              </w:rPr>
            </w:pPr>
            <w:r w:rsidRPr="00C1213F">
              <w:rPr>
                <w:color w:val="000000"/>
                <w:szCs w:val="22"/>
              </w:rPr>
              <w:t>a</w:t>
            </w:r>
            <w:r>
              <w:rPr>
                <w:color w:val="000000"/>
                <w:szCs w:val="22"/>
              </w:rPr>
              <w:t>.</w:t>
            </w:r>
            <w:r w:rsidRPr="00C1213F">
              <w:rPr>
                <w:color w:val="000000"/>
                <w:szCs w:val="22"/>
              </w:rPr>
              <w:t xml:space="preserve"> mondeling wordt gedaan, op het moment van het doen van de kennisgeving;</w:t>
            </w:r>
          </w:p>
          <w:p w14:paraId="6FFBD482" w14:textId="720D3051" w:rsidR="001D5D07" w:rsidRPr="00C1213F" w:rsidRDefault="001D5D07" w:rsidP="001D5D07">
            <w:pPr>
              <w:rPr>
                <w:color w:val="FFFFFF"/>
                <w:szCs w:val="22"/>
              </w:rPr>
            </w:pPr>
            <w:r w:rsidRPr="00C1213F">
              <w:rPr>
                <w:color w:val="000000"/>
                <w:szCs w:val="22"/>
              </w:rPr>
              <w:t>b</w:t>
            </w:r>
            <w:r>
              <w:rPr>
                <w:color w:val="000000"/>
                <w:szCs w:val="22"/>
              </w:rPr>
              <w:t>.</w:t>
            </w:r>
            <w:r w:rsidRPr="00C1213F">
              <w:rPr>
                <w:color w:val="000000"/>
                <w:szCs w:val="22"/>
              </w:rPr>
              <w:t xml:space="preserve"> schriftelijk wordt gedaan, op het moment van het uitreiken van de kennisgeving, dan wel </w:t>
            </w:r>
            <w:r>
              <w:rPr>
                <w:color w:val="000000"/>
                <w:szCs w:val="22"/>
              </w:rPr>
              <w:tab/>
            </w:r>
            <w:r w:rsidRPr="00C1213F">
              <w:rPr>
                <w:color w:val="000000"/>
                <w:szCs w:val="22"/>
              </w:rPr>
              <w:t>ingeval van toezending daarvan, binnen [</w:t>
            </w:r>
            <w:r w:rsidRPr="00C1213F">
              <w:rPr>
                <w:b/>
                <w:color w:val="000000"/>
                <w:szCs w:val="22"/>
              </w:rPr>
              <w:t>…</w:t>
            </w:r>
            <w:r w:rsidRPr="00C1213F">
              <w:rPr>
                <w:color w:val="000000"/>
                <w:szCs w:val="22"/>
              </w:rPr>
              <w:t>] dagen na dagtekening van de kennisgeving.</w:t>
            </w:r>
          </w:p>
          <w:p w14:paraId="52C2768F" w14:textId="2AC6FDE9" w:rsidR="001D5D07" w:rsidRPr="00740FB9" w:rsidRDefault="001D5D07" w:rsidP="00342B61">
            <w:pPr>
              <w:rPr>
                <w:color w:val="FFFFFF"/>
                <w:szCs w:val="22"/>
              </w:rPr>
            </w:pPr>
            <w:r w:rsidRPr="00C1213F">
              <w:rPr>
                <w:rStyle w:val="ol"/>
                <w:color w:val="000000"/>
                <w:szCs w:val="22"/>
              </w:rPr>
              <w:t>[</w:t>
            </w:r>
            <w:r w:rsidRPr="00C1213F">
              <w:rPr>
                <w:rStyle w:val="ol"/>
                <w:b/>
                <w:color w:val="000000"/>
                <w:szCs w:val="22"/>
              </w:rPr>
              <w:t>4</w:t>
            </w:r>
            <w:r w:rsidRPr="00C1213F">
              <w:rPr>
                <w:rStyle w:val="ol"/>
                <w:color w:val="000000"/>
                <w:szCs w:val="22"/>
              </w:rPr>
              <w:t xml:space="preserve">]. </w:t>
            </w:r>
            <w:r w:rsidRPr="00C1213F">
              <w:rPr>
                <w:color w:val="000000"/>
                <w:szCs w:val="22"/>
              </w:rPr>
              <w:t>De Algemene termijnenwet is niet van toepassing op de in voorgaande leden gestelde termijnen.</w:t>
            </w:r>
          </w:p>
        </w:tc>
      </w:tr>
    </w:tbl>
    <w:p w14:paraId="254ECDA8" w14:textId="77777777" w:rsidR="001D5D07" w:rsidRDefault="001D5D07" w:rsidP="00342B61"/>
    <w:p w14:paraId="6C06BD3F" w14:textId="05519AE0" w:rsidR="001D5D07" w:rsidRPr="001D5D07" w:rsidRDefault="001D5D07" w:rsidP="00342B61">
      <w:pPr>
        <w:rPr>
          <w:b/>
          <w:bCs/>
        </w:rPr>
      </w:pPr>
      <w:r w:rsidRPr="001D5D07">
        <w:rPr>
          <w:b/>
          <w:bCs/>
        </w:rPr>
        <w:t>Toelichting</w:t>
      </w:r>
    </w:p>
    <w:p w14:paraId="2A81DEC0" w14:textId="174A677C" w:rsidR="001D5D07" w:rsidRDefault="001D5D07" w:rsidP="00342B61">
      <w:r>
        <w:t>In variant 2 van artikel 9 is in het eerste en derde lid de verwijzing naar artikel 6 gecorrigeerd in een verwijzing naar artikel 7.</w:t>
      </w:r>
    </w:p>
    <w:p w14:paraId="54B825DA" w14:textId="434666FE" w:rsidR="009A74D7" w:rsidRPr="004812E9" w:rsidRDefault="009A74D7" w:rsidP="00342B61">
      <w:r>
        <w:t>Omdat sprake is van foutherstel is sprake van onmiddellijke werking en is geen overgangsrecht nodig.</w:t>
      </w:r>
    </w:p>
    <w:sectPr w:rsidR="009A74D7" w:rsidRPr="004812E9" w:rsidSect="008A0614">
      <w:pgSz w:w="11907" w:h="16840" w:code="9"/>
      <w:pgMar w:top="1134" w:right="1588" w:bottom="1418" w:left="158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70C59" w14:textId="77777777" w:rsidR="00142FEB" w:rsidRDefault="00142FEB" w:rsidP="00A14B69">
      <w:r>
        <w:separator/>
      </w:r>
    </w:p>
    <w:p w14:paraId="76318E91" w14:textId="77777777" w:rsidR="00142FEB" w:rsidRDefault="00142FEB"/>
  </w:endnote>
  <w:endnote w:type="continuationSeparator" w:id="0">
    <w:p w14:paraId="70D95412" w14:textId="77777777" w:rsidR="00142FEB" w:rsidRDefault="00142FEB" w:rsidP="00A14B69">
      <w:r>
        <w:continuationSeparator/>
      </w:r>
    </w:p>
    <w:p w14:paraId="5C7B1EB0" w14:textId="77777777" w:rsidR="00142FEB" w:rsidRDefault="00142F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D969B" w14:textId="77777777" w:rsidR="00142FEB" w:rsidRDefault="00142FEB">
      <w:r>
        <w:separator/>
      </w:r>
    </w:p>
  </w:footnote>
  <w:footnote w:type="continuationSeparator" w:id="0">
    <w:p w14:paraId="1521A784" w14:textId="77777777" w:rsidR="00142FEB" w:rsidRDefault="00142FEB" w:rsidP="00A14B69">
      <w:r>
        <w:continuationSeparator/>
      </w:r>
    </w:p>
    <w:p w14:paraId="4724218F" w14:textId="77777777" w:rsidR="00142FEB" w:rsidRDefault="00142F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5A1"/>
    <w:multiLevelType w:val="multilevel"/>
    <w:tmpl w:val="0562E376"/>
    <w:styleLink w:val="VNGOngenummerdelijst"/>
    <w:lvl w:ilvl="0">
      <w:start w:val="1"/>
      <w:numFmt w:val="bullet"/>
      <w:lvlText w:val=""/>
      <w:lvlJc w:val="left"/>
      <w:pPr>
        <w:ind w:left="284" w:hanging="284"/>
      </w:pPr>
      <w:rPr>
        <w:rFonts w:ascii="Symbol" w:hAnsi="Symbol" w:hint="default"/>
        <w:sz w:val="20"/>
      </w:rPr>
    </w:lvl>
    <w:lvl w:ilvl="1">
      <w:start w:val="1"/>
      <w:numFmt w:val="bullet"/>
      <w:lvlText w:val=""/>
      <w:lvlJc w:val="left"/>
      <w:pPr>
        <w:ind w:left="567" w:hanging="283"/>
      </w:pPr>
      <w:rPr>
        <w:rFonts w:ascii="Symbol" w:hAnsi="Symbol" w:hint="default"/>
      </w:rPr>
    </w:lvl>
    <w:lvl w:ilvl="2">
      <w:start w:val="1"/>
      <w:numFmt w:val="bullet"/>
      <w:lvlText w:val=""/>
      <w:lvlJc w:val="left"/>
      <w:pPr>
        <w:ind w:left="851" w:hanging="284"/>
      </w:pPr>
      <w:rPr>
        <w:rFonts w:ascii="Symbol" w:hAnsi="Symbo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1418" w:hanging="284"/>
      </w:pPr>
      <w:rPr>
        <w:rFonts w:ascii="Symbol" w:hAnsi="Symbol" w:hint="default"/>
      </w:rPr>
    </w:lvl>
    <w:lvl w:ilvl="5">
      <w:start w:val="1"/>
      <w:numFmt w:val="bullet"/>
      <w:lvlText w:val=""/>
      <w:lvlJc w:val="left"/>
      <w:pPr>
        <w:tabs>
          <w:tab w:val="num" w:pos="14175"/>
        </w:tabs>
        <w:ind w:left="1701" w:hanging="283"/>
      </w:pPr>
      <w:rPr>
        <w:rFonts w:ascii="Symbol" w:hAnsi="Symbol" w:hint="default"/>
      </w:rPr>
    </w:lvl>
    <w:lvl w:ilvl="6">
      <w:start w:val="1"/>
      <w:numFmt w:val="bullet"/>
      <w:lvlText w:val=""/>
      <w:lvlJc w:val="left"/>
      <w:pPr>
        <w:ind w:left="1985" w:hanging="284"/>
      </w:pPr>
      <w:rPr>
        <w:rFonts w:ascii="Symbol" w:hAnsi="Symbol" w:hint="default"/>
      </w:rPr>
    </w:lvl>
    <w:lvl w:ilvl="7">
      <w:start w:val="1"/>
      <w:numFmt w:val="bullet"/>
      <w:lvlText w:val=""/>
      <w:lvlJc w:val="left"/>
      <w:pPr>
        <w:ind w:left="2268" w:hanging="283"/>
      </w:pPr>
      <w:rPr>
        <w:rFonts w:ascii="Symbol" w:hAnsi="Symbol" w:hint="default"/>
      </w:rPr>
    </w:lvl>
    <w:lvl w:ilvl="8">
      <w:start w:val="1"/>
      <w:numFmt w:val="bullet"/>
      <w:lvlText w:val=""/>
      <w:lvlJc w:val="left"/>
      <w:pPr>
        <w:ind w:left="2552" w:hanging="284"/>
      </w:pPr>
      <w:rPr>
        <w:rFonts w:ascii="Symbol" w:hAnsi="Symbol" w:hint="default"/>
      </w:rPr>
    </w:lvl>
  </w:abstractNum>
  <w:abstractNum w:abstractNumId="1" w15:restartNumberingAfterBreak="0">
    <w:nsid w:val="038B273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8E03A6"/>
    <w:multiLevelType w:val="hybridMultilevel"/>
    <w:tmpl w:val="32AC65B4"/>
    <w:lvl w:ilvl="0" w:tplc="B17442A6">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1032F2"/>
    <w:multiLevelType w:val="multilevel"/>
    <w:tmpl w:val="A254DA02"/>
    <w:name w:val="K-hoofdstuknummer"/>
    <w:lvl w:ilvl="0">
      <w:start w:val="1"/>
      <w:numFmt w:val="decimal"/>
      <w:lvlText w:val="%1"/>
      <w:lvlJc w:val="left"/>
      <w:pPr>
        <w:ind w:left="7287" w:hanging="624"/>
      </w:pPr>
      <w:rPr>
        <w:rFonts w:hint="default"/>
        <w:b/>
        <w:i w:val="0"/>
        <w:color w:val="003359"/>
        <w:sz w:val="40"/>
      </w:rPr>
    </w:lvl>
    <w:lvl w:ilvl="1">
      <w:start w:val="1"/>
      <w:numFmt w:val="decimal"/>
      <w:lvlText w:val="%1.%2"/>
      <w:lvlJc w:val="left"/>
      <w:pPr>
        <w:ind w:left="624" w:hanging="624"/>
      </w:pPr>
      <w:rPr>
        <w:rFonts w:hint="default"/>
        <w:sz w:val="24"/>
        <w:szCs w:val="24"/>
      </w:rPr>
    </w:lvl>
    <w:lvl w:ilvl="2">
      <w:start w:val="1"/>
      <w:numFmt w:val="decimal"/>
      <w:lvlText w:val="%1.%2.%3."/>
      <w:lvlJc w:val="left"/>
      <w:pPr>
        <w:ind w:left="624" w:hanging="624"/>
      </w:pPr>
      <w:rPr>
        <w:rFonts w:hint="default"/>
      </w:rPr>
    </w:lvl>
    <w:lvl w:ilvl="3">
      <w:start w:val="1"/>
      <w:numFmt w:val="decimal"/>
      <w:lvlText w:val="%1.%2.%3.%4."/>
      <w:lvlJc w:val="left"/>
      <w:pPr>
        <w:ind w:left="624" w:hanging="624"/>
      </w:pPr>
      <w:rPr>
        <w:rFonts w:hint="default"/>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abstractNum w:abstractNumId="4" w15:restartNumberingAfterBreak="0">
    <w:nsid w:val="07807A3A"/>
    <w:multiLevelType w:val="hybridMultilevel"/>
    <w:tmpl w:val="24D0A7D0"/>
    <w:lvl w:ilvl="0" w:tplc="B17442A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8737CA"/>
    <w:multiLevelType w:val="hybridMultilevel"/>
    <w:tmpl w:val="21BCA84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836727"/>
    <w:multiLevelType w:val="multilevel"/>
    <w:tmpl w:val="921CE4C8"/>
    <w:numStyleLink w:val="VNGGenummerdelijst"/>
  </w:abstractNum>
  <w:abstractNum w:abstractNumId="7" w15:restartNumberingAfterBreak="0">
    <w:nsid w:val="1B71079F"/>
    <w:multiLevelType w:val="hybridMultilevel"/>
    <w:tmpl w:val="3474CA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1C094C"/>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663CEA"/>
    <w:multiLevelType w:val="multilevel"/>
    <w:tmpl w:val="2130AAC2"/>
    <w:lvl w:ilvl="0">
      <w:start w:val="1"/>
      <w:numFmt w:val="decimal"/>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tabs>
          <w:tab w:val="num" w:pos="5103"/>
        </w:tabs>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10" w15:restartNumberingAfterBreak="0">
    <w:nsid w:val="1CB17808"/>
    <w:multiLevelType w:val="multilevel"/>
    <w:tmpl w:val="921CE4C8"/>
    <w:styleLink w:val="VNGGenummerdelijst"/>
    <w:lvl w:ilvl="0">
      <w:start w:val="1"/>
      <w:numFmt w:val="decimal"/>
      <w:lvlText w:val="%1"/>
      <w:lvlJc w:val="left"/>
      <w:pPr>
        <w:ind w:left="284" w:hanging="284"/>
      </w:pPr>
      <w:rPr>
        <w:rFonts w:ascii="Arial" w:hAnsi="Arial" w:hint="default"/>
        <w:color w:val="101010"/>
        <w:sz w:val="20"/>
      </w:rPr>
    </w:lvl>
    <w:lvl w:ilvl="1">
      <w:start w:val="1"/>
      <w:numFmt w:val="lowerLetter"/>
      <w:lvlText w:val="%2"/>
      <w:lvlJc w:val="left"/>
      <w:pPr>
        <w:ind w:left="567" w:hanging="283"/>
      </w:pPr>
      <w:rPr>
        <w:rFonts w:hint="default"/>
      </w:rPr>
    </w:lvl>
    <w:lvl w:ilvl="2">
      <w:start w:val="1"/>
      <w:numFmt w:val="lowerLetter"/>
      <w:lvlText w:val="%3"/>
      <w:lvlJc w:val="left"/>
      <w:pPr>
        <w:tabs>
          <w:tab w:val="num" w:pos="1134"/>
        </w:tabs>
        <w:ind w:left="851" w:hanging="284"/>
      </w:pPr>
      <w:rPr>
        <w:rFonts w:hint="default"/>
      </w:rPr>
    </w:lvl>
    <w:lvl w:ilvl="3">
      <w:start w:val="1"/>
      <w:numFmt w:val="lowerLetter"/>
      <w:lvlText w:val="%4"/>
      <w:lvlJc w:val="left"/>
      <w:pPr>
        <w:tabs>
          <w:tab w:val="num" w:pos="1701"/>
        </w:tabs>
        <w:ind w:left="1134" w:hanging="283"/>
      </w:pPr>
      <w:rPr>
        <w:rFonts w:hint="default"/>
      </w:rPr>
    </w:lvl>
    <w:lvl w:ilvl="4">
      <w:start w:val="1"/>
      <w:numFmt w:val="lowerLetter"/>
      <w:lvlText w:val="%5"/>
      <w:lvlJc w:val="left"/>
      <w:pPr>
        <w:tabs>
          <w:tab w:val="num" w:pos="2268"/>
        </w:tabs>
        <w:ind w:left="1418" w:hanging="284"/>
      </w:pPr>
      <w:rPr>
        <w:rFonts w:hint="default"/>
      </w:rPr>
    </w:lvl>
    <w:lvl w:ilvl="5">
      <w:start w:val="1"/>
      <w:numFmt w:val="lowerLetter"/>
      <w:lvlText w:val="%6"/>
      <w:lvlJc w:val="left"/>
      <w:pPr>
        <w:tabs>
          <w:tab w:val="num" w:pos="14175"/>
        </w:tabs>
        <w:ind w:left="1701" w:hanging="283"/>
      </w:pPr>
      <w:rPr>
        <w:rFonts w:hint="default"/>
      </w:rPr>
    </w:lvl>
    <w:lvl w:ilvl="6">
      <w:start w:val="1"/>
      <w:numFmt w:val="lowerLetter"/>
      <w:lvlText w:val="%7"/>
      <w:lvlJc w:val="left"/>
      <w:pPr>
        <w:tabs>
          <w:tab w:val="num" w:pos="3402"/>
        </w:tabs>
        <w:ind w:left="1985" w:hanging="284"/>
      </w:pPr>
      <w:rPr>
        <w:rFonts w:hint="default"/>
      </w:rPr>
    </w:lvl>
    <w:lvl w:ilvl="7">
      <w:start w:val="1"/>
      <w:numFmt w:val="lowerLetter"/>
      <w:lvlText w:val="%8"/>
      <w:lvlJc w:val="left"/>
      <w:pPr>
        <w:tabs>
          <w:tab w:val="num" w:pos="4082"/>
        </w:tabs>
        <w:ind w:left="2268" w:hanging="283"/>
      </w:pPr>
      <w:rPr>
        <w:rFonts w:hint="default"/>
      </w:rPr>
    </w:lvl>
    <w:lvl w:ilvl="8">
      <w:start w:val="1"/>
      <w:numFmt w:val="lowerLetter"/>
      <w:lvlText w:val="%9"/>
      <w:lvlJc w:val="left"/>
      <w:pPr>
        <w:tabs>
          <w:tab w:val="num" w:pos="4536"/>
        </w:tabs>
        <w:ind w:left="2552" w:hanging="284"/>
      </w:pPr>
      <w:rPr>
        <w:rFonts w:hint="default"/>
      </w:rPr>
    </w:lvl>
  </w:abstractNum>
  <w:abstractNum w:abstractNumId="11" w15:restartNumberingAfterBreak="0">
    <w:nsid w:val="1DA73E34"/>
    <w:multiLevelType w:val="hybridMultilevel"/>
    <w:tmpl w:val="19A2D4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0173AEA"/>
    <w:multiLevelType w:val="multilevel"/>
    <w:tmpl w:val="0562E376"/>
    <w:numStyleLink w:val="VNGOngenummerdelijst"/>
  </w:abstractNum>
  <w:abstractNum w:abstractNumId="13" w15:restartNumberingAfterBreak="0">
    <w:nsid w:val="20FB0649"/>
    <w:multiLevelType w:val="multilevel"/>
    <w:tmpl w:val="587E31B4"/>
    <w:numStyleLink w:val="VNGGenummerdekoppen2tm6"/>
  </w:abstractNum>
  <w:abstractNum w:abstractNumId="14" w15:restartNumberingAfterBreak="0">
    <w:nsid w:val="2291584F"/>
    <w:multiLevelType w:val="hybridMultilevel"/>
    <w:tmpl w:val="3CC4808A"/>
    <w:lvl w:ilvl="0" w:tplc="B17442A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7B90EDC"/>
    <w:multiLevelType w:val="multilevel"/>
    <w:tmpl w:val="587E31B4"/>
    <w:numStyleLink w:val="VNGGenummerdekoppen2tm6"/>
  </w:abstractNum>
  <w:abstractNum w:abstractNumId="16" w15:restartNumberingAfterBreak="0">
    <w:nsid w:val="31B70064"/>
    <w:multiLevelType w:val="hybridMultilevel"/>
    <w:tmpl w:val="1E448B3E"/>
    <w:lvl w:ilvl="0" w:tplc="117AC4CA">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6AE7D53"/>
    <w:multiLevelType w:val="multilevel"/>
    <w:tmpl w:val="ED90325C"/>
    <w:lvl w:ilvl="0">
      <w:start w:val="1"/>
      <w:numFmt w:val="bullet"/>
      <w:lvlText w:val=""/>
      <w:lvlJc w:val="left"/>
      <w:pPr>
        <w:ind w:left="567" w:hanging="567"/>
      </w:pPr>
      <w:rPr>
        <w:rFonts w:ascii="Symbol" w:hAnsi="Symbol" w:hint="default"/>
      </w:rPr>
    </w:lvl>
    <w:lvl w:ilvl="1">
      <w:start w:val="1"/>
      <w:numFmt w:val="bullet"/>
      <w:lvlText w:val="o"/>
      <w:lvlJc w:val="left"/>
      <w:pPr>
        <w:ind w:left="1134" w:hanging="567"/>
      </w:pPr>
      <w:rPr>
        <w:rFonts w:ascii="Courier New" w:hAnsi="Courier New" w:hint="default"/>
      </w:rPr>
    </w:lvl>
    <w:lvl w:ilvl="2">
      <w:start w:val="1"/>
      <w:numFmt w:val="bullet"/>
      <w:lvlText w:val="o"/>
      <w:lvlJc w:val="left"/>
      <w:pPr>
        <w:ind w:left="1701" w:hanging="567"/>
      </w:pPr>
      <w:rPr>
        <w:rFonts w:ascii="Courier New" w:hAnsi="Courier New" w:hint="default"/>
      </w:rPr>
    </w:lvl>
    <w:lvl w:ilvl="3">
      <w:start w:val="1"/>
      <w:numFmt w:val="bullet"/>
      <w:lvlText w:val="o"/>
      <w:lvlJc w:val="left"/>
      <w:pPr>
        <w:ind w:left="2268" w:hanging="567"/>
      </w:pPr>
      <w:rPr>
        <w:rFonts w:ascii="Courier New" w:hAnsi="Courier New" w:hint="default"/>
      </w:rPr>
    </w:lvl>
    <w:lvl w:ilvl="4">
      <w:start w:val="1"/>
      <w:numFmt w:val="bullet"/>
      <w:lvlText w:val="o"/>
      <w:lvlJc w:val="left"/>
      <w:pPr>
        <w:ind w:left="2835" w:hanging="567"/>
      </w:pPr>
      <w:rPr>
        <w:rFonts w:ascii="Courier New" w:hAnsi="Courier New" w:hint="default"/>
      </w:rPr>
    </w:lvl>
    <w:lvl w:ilvl="5">
      <w:start w:val="1"/>
      <w:numFmt w:val="bullet"/>
      <w:lvlText w:val="o"/>
      <w:lvlJc w:val="left"/>
      <w:pPr>
        <w:ind w:left="3402" w:hanging="567"/>
      </w:pPr>
      <w:rPr>
        <w:rFonts w:ascii="Courier New" w:hAnsi="Courier New" w:hint="default"/>
      </w:rPr>
    </w:lvl>
    <w:lvl w:ilvl="6">
      <w:start w:val="1"/>
      <w:numFmt w:val="bullet"/>
      <w:lvlText w:val="o"/>
      <w:lvlJc w:val="left"/>
      <w:pPr>
        <w:ind w:left="3969" w:hanging="567"/>
      </w:pPr>
      <w:rPr>
        <w:rFonts w:ascii="Courier New" w:hAnsi="Courier New" w:hint="default"/>
      </w:rPr>
    </w:lvl>
    <w:lvl w:ilvl="7">
      <w:start w:val="1"/>
      <w:numFmt w:val="bullet"/>
      <w:lvlText w:val="o"/>
      <w:lvlJc w:val="left"/>
      <w:pPr>
        <w:ind w:left="4536" w:hanging="567"/>
      </w:pPr>
      <w:rPr>
        <w:rFonts w:ascii="Courier New" w:hAnsi="Courier New" w:hint="default"/>
      </w:rPr>
    </w:lvl>
    <w:lvl w:ilvl="8">
      <w:start w:val="1"/>
      <w:numFmt w:val="bullet"/>
      <w:lvlText w:val="o"/>
      <w:lvlJc w:val="left"/>
      <w:pPr>
        <w:ind w:left="5103" w:hanging="567"/>
      </w:pPr>
      <w:rPr>
        <w:rFonts w:ascii="Courier New" w:hAnsi="Courier New" w:hint="default"/>
      </w:rPr>
    </w:lvl>
  </w:abstractNum>
  <w:abstractNum w:abstractNumId="18" w15:restartNumberingAfterBreak="0">
    <w:nsid w:val="3E910E94"/>
    <w:multiLevelType w:val="hybridMultilevel"/>
    <w:tmpl w:val="484876C6"/>
    <w:lvl w:ilvl="0" w:tplc="0413000F">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F654683"/>
    <w:multiLevelType w:val="multilevel"/>
    <w:tmpl w:val="ED30F692"/>
    <w:name w:val="K-hoofdstuknummer"/>
    <w:lvl w:ilvl="0">
      <w:start w:val="1"/>
      <w:numFmt w:val="decimal"/>
      <w:lvlText w:val="%1."/>
      <w:lvlJc w:val="left"/>
      <w:pPr>
        <w:ind w:left="567" w:hanging="567"/>
      </w:pPr>
      <w:rPr>
        <w:rFonts w:hint="default"/>
        <w:b/>
        <w:i w:val="0"/>
        <w:color w:val="000000"/>
        <w:sz w:val="40"/>
      </w:rPr>
    </w:lvl>
    <w:lvl w:ilvl="1">
      <w:start w:val="1"/>
      <w:numFmt w:val="decimal"/>
      <w:lvlRestart w:val="0"/>
      <w:lvlText w:val="%1.%2."/>
      <w:lvlJc w:val="left"/>
      <w:pPr>
        <w:ind w:left="567" w:hanging="567"/>
      </w:pPr>
      <w:rPr>
        <w:rFonts w:hint="default"/>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5DA7557"/>
    <w:multiLevelType w:val="multilevel"/>
    <w:tmpl w:val="6CE03498"/>
    <w:lvl w:ilvl="0">
      <w:start w:val="1"/>
      <w:numFmt w:val="decimal"/>
      <w:lvlText w:val="%1."/>
      <w:lvlJc w:val="left"/>
      <w:pPr>
        <w:ind w:left="454" w:hanging="454"/>
      </w:pPr>
      <w:rPr>
        <w:rFonts w:hint="default"/>
      </w:rPr>
    </w:lvl>
    <w:lvl w:ilvl="1">
      <w:start w:val="1"/>
      <w:numFmt w:val="lowerLetter"/>
      <w:lvlText w:val="%2."/>
      <w:lvlJc w:val="left"/>
      <w:pPr>
        <w:ind w:left="738" w:hanging="454"/>
      </w:pPr>
      <w:rPr>
        <w:rFonts w:hint="default"/>
      </w:rPr>
    </w:lvl>
    <w:lvl w:ilvl="2">
      <w:start w:val="1"/>
      <w:numFmt w:val="lowerRoman"/>
      <w:lvlText w:val="%3."/>
      <w:lvlJc w:val="left"/>
      <w:pPr>
        <w:tabs>
          <w:tab w:val="num" w:pos="5103"/>
        </w:tabs>
        <w:ind w:left="1022" w:hanging="454"/>
      </w:pPr>
      <w:rPr>
        <w:rFonts w:hint="default"/>
      </w:rPr>
    </w:lvl>
    <w:lvl w:ilvl="3">
      <w:start w:val="1"/>
      <w:numFmt w:val="decimal"/>
      <w:lvlText w:val="%4."/>
      <w:lvlJc w:val="left"/>
      <w:pPr>
        <w:ind w:left="1306" w:hanging="454"/>
      </w:pPr>
      <w:rPr>
        <w:rFonts w:hint="default"/>
      </w:rPr>
    </w:lvl>
    <w:lvl w:ilvl="4">
      <w:start w:val="1"/>
      <w:numFmt w:val="lowerLetter"/>
      <w:lvlText w:val="%5."/>
      <w:lvlJc w:val="left"/>
      <w:pPr>
        <w:ind w:left="1590" w:hanging="454"/>
      </w:pPr>
      <w:rPr>
        <w:rFonts w:hint="default"/>
      </w:rPr>
    </w:lvl>
    <w:lvl w:ilvl="5">
      <w:start w:val="1"/>
      <w:numFmt w:val="lowerRoman"/>
      <w:lvlText w:val="%6."/>
      <w:lvlJc w:val="left"/>
      <w:pPr>
        <w:ind w:left="1874" w:hanging="454"/>
      </w:pPr>
      <w:rPr>
        <w:rFonts w:hint="default"/>
      </w:rPr>
    </w:lvl>
    <w:lvl w:ilvl="6">
      <w:start w:val="1"/>
      <w:numFmt w:val="decimal"/>
      <w:lvlText w:val="%7."/>
      <w:lvlJc w:val="left"/>
      <w:pPr>
        <w:ind w:left="2158" w:hanging="454"/>
      </w:pPr>
      <w:rPr>
        <w:rFonts w:hint="default"/>
      </w:rPr>
    </w:lvl>
    <w:lvl w:ilvl="7">
      <w:start w:val="1"/>
      <w:numFmt w:val="lowerLetter"/>
      <w:lvlText w:val="%8."/>
      <w:lvlJc w:val="left"/>
      <w:pPr>
        <w:ind w:left="2442" w:hanging="454"/>
      </w:pPr>
      <w:rPr>
        <w:rFonts w:hint="default"/>
      </w:rPr>
    </w:lvl>
    <w:lvl w:ilvl="8">
      <w:start w:val="1"/>
      <w:numFmt w:val="lowerRoman"/>
      <w:lvlText w:val="%9."/>
      <w:lvlJc w:val="left"/>
      <w:pPr>
        <w:ind w:left="2726" w:hanging="454"/>
      </w:pPr>
      <w:rPr>
        <w:rFonts w:hint="default"/>
      </w:rPr>
    </w:lvl>
  </w:abstractNum>
  <w:abstractNum w:abstractNumId="21" w15:restartNumberingAfterBreak="0">
    <w:nsid w:val="46BE3CD1"/>
    <w:multiLevelType w:val="multilevel"/>
    <w:tmpl w:val="19F08BA4"/>
    <w:name w:val="K-nummering22"/>
    <w:lvl w:ilvl="0">
      <w:start w:val="10"/>
      <w:numFmt w:val="decimal"/>
      <w:lvlText w:val="%1."/>
      <w:lvlJc w:val="left"/>
      <w:pPr>
        <w:ind w:left="397" w:hanging="397"/>
      </w:pPr>
      <w:rPr>
        <w:rFonts w:ascii="Verdana" w:hAnsi="Verdana"/>
        <w:sz w:val="18"/>
      </w:rPr>
    </w:lvl>
    <w:lvl w:ilvl="1">
      <w:start w:val="1"/>
      <w:numFmt w:val="decimal"/>
      <w:lvlText w:val="%1.%2."/>
      <w:lvlJc w:val="left"/>
      <w:pPr>
        <w:tabs>
          <w:tab w:val="num" w:pos="7371"/>
        </w:tabs>
        <w:ind w:left="1021" w:hanging="624"/>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608" w:hanging="794"/>
      </w:pPr>
      <w:rPr>
        <w:rFonts w:hint="default"/>
      </w:rPr>
    </w:lvl>
    <w:lvl w:ilvl="4">
      <w:start w:val="1"/>
      <w:numFmt w:val="decimal"/>
      <w:lvlText w:val="%1.%2.%3.%4.%5."/>
      <w:lvlJc w:val="left"/>
      <w:pPr>
        <w:tabs>
          <w:tab w:val="num" w:pos="2608"/>
        </w:tabs>
        <w:ind w:left="3402"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9FA4599"/>
    <w:multiLevelType w:val="multilevel"/>
    <w:tmpl w:val="90662212"/>
    <w:lvl w:ilvl="0">
      <w:start w:val="1"/>
      <w:numFmt w:val="bullet"/>
      <w:lvlText w:val=""/>
      <w:lvlJc w:val="left"/>
      <w:pPr>
        <w:ind w:left="720" w:hanging="360"/>
      </w:pPr>
      <w:rPr>
        <w:rFonts w:ascii="Symbol" w:hAnsi="Symbol"/>
        <w:color w:val="10101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FA1AA3"/>
    <w:multiLevelType w:val="multilevel"/>
    <w:tmpl w:val="1DC6B0A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CC608B5"/>
    <w:multiLevelType w:val="hybridMultilevel"/>
    <w:tmpl w:val="2DDE2D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FF249C7"/>
    <w:multiLevelType w:val="hybridMultilevel"/>
    <w:tmpl w:val="18F018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0C1448D"/>
    <w:multiLevelType w:val="hybridMultilevel"/>
    <w:tmpl w:val="4E7EC80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1637ADF"/>
    <w:multiLevelType w:val="multilevel"/>
    <w:tmpl w:val="19C4F710"/>
    <w:name w:val="K-nummering2"/>
    <w:lvl w:ilvl="0">
      <w:start w:val="10"/>
      <w:numFmt w:val="decimal"/>
      <w:lvlText w:val="%1."/>
      <w:lvlJc w:val="left"/>
      <w:pPr>
        <w:ind w:left="397" w:hanging="397"/>
      </w:pPr>
      <w:rPr>
        <w:rFonts w:hint="default"/>
      </w:rPr>
    </w:lvl>
    <w:lvl w:ilvl="1">
      <w:start w:val="1"/>
      <w:numFmt w:val="decimal"/>
      <w:lvlText w:val="%1.%2."/>
      <w:lvlJc w:val="left"/>
      <w:pPr>
        <w:tabs>
          <w:tab w:val="num" w:pos="7371"/>
        </w:tabs>
        <w:ind w:left="1021" w:hanging="624"/>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608" w:hanging="794"/>
      </w:pPr>
      <w:rPr>
        <w:rFonts w:hint="default"/>
      </w:rPr>
    </w:lvl>
    <w:lvl w:ilvl="4">
      <w:start w:val="1"/>
      <w:numFmt w:val="decimal"/>
      <w:lvlText w:val="%1.%2.%3.%4.%5."/>
      <w:lvlJc w:val="left"/>
      <w:pPr>
        <w:tabs>
          <w:tab w:val="num" w:pos="2608"/>
        </w:tabs>
        <w:ind w:left="3402"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31A50EF"/>
    <w:multiLevelType w:val="multilevel"/>
    <w:tmpl w:val="587E31B4"/>
    <w:styleLink w:val="VNGGenummerdekoppen2tm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Restart w:val="0"/>
      <w:suff w:val="spac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Restart w:val="0"/>
      <w:suff w:val="space"/>
      <w:lvlText w:val=""/>
      <w:lvlJc w:val="left"/>
      <w:pPr>
        <w:ind w:left="0" w:firstLine="0"/>
      </w:pPr>
      <w:rPr>
        <w:rFonts w:hint="default"/>
      </w:rPr>
    </w:lvl>
    <w:lvl w:ilvl="8">
      <w:start w:val="1"/>
      <w:numFmt w:val="none"/>
      <w:lvlRestart w:val="0"/>
      <w:suff w:val="space"/>
      <w:lvlText w:val=""/>
      <w:lvlJc w:val="left"/>
      <w:pPr>
        <w:ind w:left="0" w:firstLine="0"/>
      </w:pPr>
      <w:rPr>
        <w:rFonts w:hint="default"/>
      </w:rPr>
    </w:lvl>
  </w:abstractNum>
  <w:abstractNum w:abstractNumId="29" w15:restartNumberingAfterBreak="0">
    <w:nsid w:val="57E23000"/>
    <w:multiLevelType w:val="hybridMultilevel"/>
    <w:tmpl w:val="7E060A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D9E4EDB"/>
    <w:multiLevelType w:val="multilevel"/>
    <w:tmpl w:val="1ABAA200"/>
    <w:name w:val="K-nummering"/>
    <w:lvl w:ilvl="0">
      <w:start w:val="10"/>
      <w:numFmt w:val="decimal"/>
      <w:lvlText w:val="%1."/>
      <w:lvlJc w:val="left"/>
      <w:pPr>
        <w:ind w:left="397" w:hanging="397"/>
      </w:pPr>
      <w:rPr>
        <w:rFonts w:hint="default"/>
      </w:rPr>
    </w:lvl>
    <w:lvl w:ilvl="1">
      <w:start w:val="1"/>
      <w:numFmt w:val="decimal"/>
      <w:lvlText w:val="%1.%2."/>
      <w:lvlJc w:val="left"/>
      <w:pPr>
        <w:tabs>
          <w:tab w:val="num" w:pos="7371"/>
        </w:tabs>
        <w:ind w:left="1021" w:hanging="624"/>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608" w:hanging="794"/>
      </w:pPr>
      <w:rPr>
        <w:rFonts w:hint="default"/>
      </w:rPr>
    </w:lvl>
    <w:lvl w:ilvl="4">
      <w:start w:val="1"/>
      <w:numFmt w:val="decimal"/>
      <w:lvlText w:val="%1.%2.%3.%4.%5."/>
      <w:lvlJc w:val="left"/>
      <w:pPr>
        <w:tabs>
          <w:tab w:val="num" w:pos="2608"/>
        </w:tabs>
        <w:ind w:left="3402"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9714F2"/>
    <w:multiLevelType w:val="multilevel"/>
    <w:tmpl w:val="2130AAC2"/>
    <w:lvl w:ilvl="0">
      <w:start w:val="1"/>
      <w:numFmt w:val="decimal"/>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tabs>
          <w:tab w:val="num" w:pos="5103"/>
        </w:tabs>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32" w15:restartNumberingAfterBreak="0">
    <w:nsid w:val="5EF23B40"/>
    <w:multiLevelType w:val="hybridMultilevel"/>
    <w:tmpl w:val="9066221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31912DC"/>
    <w:multiLevelType w:val="hybridMultilevel"/>
    <w:tmpl w:val="7E20F6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4857D7D"/>
    <w:multiLevelType w:val="multilevel"/>
    <w:tmpl w:val="EFA8A302"/>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Letter"/>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Letter"/>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Letter"/>
      <w:lvlText w:val="%9."/>
      <w:lvlJc w:val="left"/>
      <w:pPr>
        <w:ind w:left="5103" w:hanging="567"/>
      </w:pPr>
      <w:rPr>
        <w:rFonts w:hint="default"/>
      </w:rPr>
    </w:lvl>
  </w:abstractNum>
  <w:abstractNum w:abstractNumId="35" w15:restartNumberingAfterBreak="0">
    <w:nsid w:val="6998479B"/>
    <w:multiLevelType w:val="multilevel"/>
    <w:tmpl w:val="0562E376"/>
    <w:numStyleLink w:val="VNGOngenummerdelijst"/>
  </w:abstractNum>
  <w:abstractNum w:abstractNumId="36" w15:restartNumberingAfterBreak="0">
    <w:nsid w:val="69DD0E41"/>
    <w:multiLevelType w:val="multilevel"/>
    <w:tmpl w:val="921CE4C8"/>
    <w:numStyleLink w:val="VNGGenummerdelijst"/>
  </w:abstractNum>
  <w:abstractNum w:abstractNumId="37" w15:restartNumberingAfterBreak="0">
    <w:nsid w:val="6B654CF5"/>
    <w:multiLevelType w:val="multilevel"/>
    <w:tmpl w:val="2130AAC2"/>
    <w:lvl w:ilvl="0">
      <w:start w:val="1"/>
      <w:numFmt w:val="decimal"/>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tabs>
          <w:tab w:val="num" w:pos="5103"/>
        </w:tabs>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38" w15:restartNumberingAfterBreak="0">
    <w:nsid w:val="6B9E6D22"/>
    <w:multiLevelType w:val="multilevel"/>
    <w:tmpl w:val="9F3C41EE"/>
    <w:name w:val="K-nummering222"/>
    <w:lvl w:ilvl="0">
      <w:start w:val="1"/>
      <w:numFmt w:val="decimal"/>
      <w:lvlText w:val="%1."/>
      <w:lvlJc w:val="left"/>
      <w:pPr>
        <w:ind w:left="397" w:hanging="397"/>
      </w:pPr>
      <w:rPr>
        <w:rFonts w:ascii="Verdana" w:hAnsi="Verdana" w:hint="default"/>
        <w:sz w:val="18"/>
      </w:rPr>
    </w:lvl>
    <w:lvl w:ilvl="1">
      <w:start w:val="1"/>
      <w:numFmt w:val="decimal"/>
      <w:lvlText w:val="%1.%2."/>
      <w:lvlJc w:val="left"/>
      <w:pPr>
        <w:tabs>
          <w:tab w:val="num" w:pos="7371"/>
        </w:tabs>
        <w:ind w:left="1021" w:hanging="624"/>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722" w:hanging="908"/>
      </w:pPr>
      <w:rPr>
        <w:rFonts w:hint="default"/>
      </w:rPr>
    </w:lvl>
    <w:lvl w:ilvl="4">
      <w:start w:val="1"/>
      <w:numFmt w:val="decimal"/>
      <w:lvlText w:val="%1.%2.%3.%4.%5."/>
      <w:lvlJc w:val="left"/>
      <w:pPr>
        <w:tabs>
          <w:tab w:val="num" w:pos="2608"/>
        </w:tabs>
        <w:ind w:left="3402"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E9D48C2"/>
    <w:multiLevelType w:val="multilevel"/>
    <w:tmpl w:val="0413001F"/>
    <w:name w:val="K-opsomming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EF509E2"/>
    <w:multiLevelType w:val="hybridMultilevel"/>
    <w:tmpl w:val="AA3C4ACE"/>
    <w:lvl w:ilvl="0" w:tplc="B17442A6">
      <w:start w:val="1"/>
      <w:numFmt w:val="decimal"/>
      <w:lvlText w:val="%1."/>
      <w:lvlJc w:val="left"/>
      <w:pPr>
        <w:ind w:left="1174" w:hanging="360"/>
      </w:pPr>
      <w:rPr>
        <w:rFonts w:hint="default"/>
      </w:rPr>
    </w:lvl>
    <w:lvl w:ilvl="1" w:tplc="04130019" w:tentative="1">
      <w:start w:val="1"/>
      <w:numFmt w:val="lowerLetter"/>
      <w:lvlText w:val="%2."/>
      <w:lvlJc w:val="left"/>
      <w:pPr>
        <w:ind w:left="1894" w:hanging="360"/>
      </w:pPr>
    </w:lvl>
    <w:lvl w:ilvl="2" w:tplc="0413001B" w:tentative="1">
      <w:start w:val="1"/>
      <w:numFmt w:val="lowerRoman"/>
      <w:lvlText w:val="%3."/>
      <w:lvlJc w:val="right"/>
      <w:pPr>
        <w:ind w:left="2614" w:hanging="180"/>
      </w:pPr>
    </w:lvl>
    <w:lvl w:ilvl="3" w:tplc="0413000F" w:tentative="1">
      <w:start w:val="1"/>
      <w:numFmt w:val="decimal"/>
      <w:lvlText w:val="%4."/>
      <w:lvlJc w:val="left"/>
      <w:pPr>
        <w:ind w:left="3334" w:hanging="360"/>
      </w:pPr>
    </w:lvl>
    <w:lvl w:ilvl="4" w:tplc="04130019" w:tentative="1">
      <w:start w:val="1"/>
      <w:numFmt w:val="lowerLetter"/>
      <w:lvlText w:val="%5."/>
      <w:lvlJc w:val="left"/>
      <w:pPr>
        <w:ind w:left="4054" w:hanging="360"/>
      </w:pPr>
    </w:lvl>
    <w:lvl w:ilvl="5" w:tplc="0413001B" w:tentative="1">
      <w:start w:val="1"/>
      <w:numFmt w:val="lowerRoman"/>
      <w:lvlText w:val="%6."/>
      <w:lvlJc w:val="right"/>
      <w:pPr>
        <w:ind w:left="4774" w:hanging="180"/>
      </w:pPr>
    </w:lvl>
    <w:lvl w:ilvl="6" w:tplc="0413000F" w:tentative="1">
      <w:start w:val="1"/>
      <w:numFmt w:val="decimal"/>
      <w:lvlText w:val="%7."/>
      <w:lvlJc w:val="left"/>
      <w:pPr>
        <w:ind w:left="5494" w:hanging="360"/>
      </w:pPr>
    </w:lvl>
    <w:lvl w:ilvl="7" w:tplc="04130019" w:tentative="1">
      <w:start w:val="1"/>
      <w:numFmt w:val="lowerLetter"/>
      <w:lvlText w:val="%8."/>
      <w:lvlJc w:val="left"/>
      <w:pPr>
        <w:ind w:left="6214" w:hanging="360"/>
      </w:pPr>
    </w:lvl>
    <w:lvl w:ilvl="8" w:tplc="0413001B" w:tentative="1">
      <w:start w:val="1"/>
      <w:numFmt w:val="lowerRoman"/>
      <w:lvlText w:val="%9."/>
      <w:lvlJc w:val="right"/>
      <w:pPr>
        <w:ind w:left="6934" w:hanging="180"/>
      </w:pPr>
    </w:lvl>
  </w:abstractNum>
  <w:abstractNum w:abstractNumId="41" w15:restartNumberingAfterBreak="0">
    <w:nsid w:val="77E71D4D"/>
    <w:multiLevelType w:val="multilevel"/>
    <w:tmpl w:val="6CE03498"/>
    <w:lvl w:ilvl="0">
      <w:start w:val="1"/>
      <w:numFmt w:val="decimal"/>
      <w:lvlText w:val="%1."/>
      <w:lvlJc w:val="left"/>
      <w:pPr>
        <w:ind w:left="454" w:hanging="454"/>
      </w:pPr>
      <w:rPr>
        <w:rFonts w:hint="default"/>
      </w:rPr>
    </w:lvl>
    <w:lvl w:ilvl="1">
      <w:start w:val="1"/>
      <w:numFmt w:val="lowerLetter"/>
      <w:lvlText w:val="%2."/>
      <w:lvlJc w:val="left"/>
      <w:pPr>
        <w:ind w:left="738" w:hanging="454"/>
      </w:pPr>
      <w:rPr>
        <w:rFonts w:hint="default"/>
      </w:rPr>
    </w:lvl>
    <w:lvl w:ilvl="2">
      <w:start w:val="1"/>
      <w:numFmt w:val="lowerRoman"/>
      <w:lvlText w:val="%3."/>
      <w:lvlJc w:val="left"/>
      <w:pPr>
        <w:tabs>
          <w:tab w:val="num" w:pos="5103"/>
        </w:tabs>
        <w:ind w:left="1022" w:hanging="454"/>
      </w:pPr>
      <w:rPr>
        <w:rFonts w:hint="default"/>
      </w:rPr>
    </w:lvl>
    <w:lvl w:ilvl="3">
      <w:start w:val="1"/>
      <w:numFmt w:val="decimal"/>
      <w:lvlText w:val="%4."/>
      <w:lvlJc w:val="left"/>
      <w:pPr>
        <w:ind w:left="1306" w:hanging="454"/>
      </w:pPr>
      <w:rPr>
        <w:rFonts w:hint="default"/>
      </w:rPr>
    </w:lvl>
    <w:lvl w:ilvl="4">
      <w:start w:val="1"/>
      <w:numFmt w:val="lowerLetter"/>
      <w:lvlText w:val="%5."/>
      <w:lvlJc w:val="left"/>
      <w:pPr>
        <w:ind w:left="1590" w:hanging="454"/>
      </w:pPr>
      <w:rPr>
        <w:rFonts w:hint="default"/>
      </w:rPr>
    </w:lvl>
    <w:lvl w:ilvl="5">
      <w:start w:val="1"/>
      <w:numFmt w:val="lowerRoman"/>
      <w:lvlText w:val="%6."/>
      <w:lvlJc w:val="left"/>
      <w:pPr>
        <w:ind w:left="1874" w:hanging="454"/>
      </w:pPr>
      <w:rPr>
        <w:rFonts w:hint="default"/>
      </w:rPr>
    </w:lvl>
    <w:lvl w:ilvl="6">
      <w:start w:val="1"/>
      <w:numFmt w:val="decimal"/>
      <w:lvlText w:val="%7."/>
      <w:lvlJc w:val="left"/>
      <w:pPr>
        <w:ind w:left="2158" w:hanging="454"/>
      </w:pPr>
      <w:rPr>
        <w:rFonts w:hint="default"/>
      </w:rPr>
    </w:lvl>
    <w:lvl w:ilvl="7">
      <w:start w:val="1"/>
      <w:numFmt w:val="lowerLetter"/>
      <w:lvlText w:val="%8."/>
      <w:lvlJc w:val="left"/>
      <w:pPr>
        <w:ind w:left="2442" w:hanging="454"/>
      </w:pPr>
      <w:rPr>
        <w:rFonts w:hint="default"/>
      </w:rPr>
    </w:lvl>
    <w:lvl w:ilvl="8">
      <w:start w:val="1"/>
      <w:numFmt w:val="lowerRoman"/>
      <w:lvlText w:val="%9."/>
      <w:lvlJc w:val="left"/>
      <w:pPr>
        <w:ind w:left="2726" w:hanging="454"/>
      </w:pPr>
      <w:rPr>
        <w:rFonts w:hint="default"/>
      </w:rPr>
    </w:lvl>
  </w:abstractNum>
  <w:abstractNum w:abstractNumId="42" w15:restartNumberingAfterBreak="0">
    <w:nsid w:val="7B9851A8"/>
    <w:multiLevelType w:val="multilevel"/>
    <w:tmpl w:val="91E0D4DC"/>
    <w:lvl w:ilvl="0">
      <w:start w:val="1"/>
      <w:numFmt w:val="decimal"/>
      <w:lvlText w:val="%1."/>
      <w:lvlJc w:val="left"/>
      <w:pPr>
        <w:ind w:left="1080" w:hanging="1080"/>
      </w:pPr>
      <w:rPr>
        <w:rFonts w:hint="default"/>
      </w:rPr>
    </w:lvl>
    <w:lvl w:ilvl="1">
      <w:start w:val="1"/>
      <w:numFmt w:val="lowerLetter"/>
      <w:lvlText w:val="%2."/>
      <w:lvlJc w:val="left"/>
      <w:pPr>
        <w:ind w:left="1077" w:hanging="1077"/>
      </w:pPr>
      <w:rPr>
        <w:rFonts w:hint="default"/>
      </w:rPr>
    </w:lvl>
    <w:lvl w:ilvl="2">
      <w:start w:val="1"/>
      <w:numFmt w:val="lowerRoman"/>
      <w:lvlText w:val="%3."/>
      <w:lvlJc w:val="left"/>
      <w:pPr>
        <w:ind w:left="1077" w:hanging="1077"/>
      </w:pPr>
      <w:rPr>
        <w:rFonts w:hint="default"/>
      </w:rPr>
    </w:lvl>
    <w:lvl w:ilvl="3">
      <w:start w:val="1"/>
      <w:numFmt w:val="decimal"/>
      <w:lvlText w:val="%4."/>
      <w:lvlJc w:val="left"/>
      <w:pPr>
        <w:ind w:left="1077" w:hanging="1077"/>
      </w:pPr>
      <w:rPr>
        <w:rFonts w:hint="default"/>
      </w:rPr>
    </w:lvl>
    <w:lvl w:ilvl="4">
      <w:start w:val="1"/>
      <w:numFmt w:val="lowerLetter"/>
      <w:lvlText w:val="%5."/>
      <w:lvlJc w:val="left"/>
      <w:pPr>
        <w:ind w:left="1077" w:hanging="1077"/>
      </w:pPr>
      <w:rPr>
        <w:rFonts w:hint="default"/>
      </w:rPr>
    </w:lvl>
    <w:lvl w:ilvl="5">
      <w:start w:val="1"/>
      <w:numFmt w:val="lowerRoman"/>
      <w:lvlText w:val="%6."/>
      <w:lvlJc w:val="left"/>
      <w:pPr>
        <w:ind w:left="1077" w:hanging="1077"/>
      </w:pPr>
      <w:rPr>
        <w:rFonts w:hint="default"/>
      </w:rPr>
    </w:lvl>
    <w:lvl w:ilvl="6">
      <w:start w:val="1"/>
      <w:numFmt w:val="decimal"/>
      <w:lvlText w:val="%7."/>
      <w:lvlJc w:val="left"/>
      <w:pPr>
        <w:ind w:left="1077" w:hanging="1077"/>
      </w:pPr>
      <w:rPr>
        <w:rFonts w:hint="default"/>
      </w:rPr>
    </w:lvl>
    <w:lvl w:ilvl="7">
      <w:start w:val="1"/>
      <w:numFmt w:val="lowerLetter"/>
      <w:lvlText w:val="%8."/>
      <w:lvlJc w:val="left"/>
      <w:pPr>
        <w:ind w:left="1077" w:hanging="1077"/>
      </w:pPr>
      <w:rPr>
        <w:rFonts w:hint="default"/>
      </w:rPr>
    </w:lvl>
    <w:lvl w:ilvl="8">
      <w:start w:val="1"/>
      <w:numFmt w:val="lowerRoman"/>
      <w:lvlText w:val="%9."/>
      <w:lvlJc w:val="left"/>
      <w:pPr>
        <w:ind w:left="1077" w:hanging="1077"/>
      </w:pPr>
      <w:rPr>
        <w:rFonts w:hint="default"/>
      </w:rPr>
    </w:lvl>
  </w:abstractNum>
  <w:abstractNum w:abstractNumId="43" w15:restartNumberingAfterBreak="0">
    <w:nsid w:val="7F7E5B27"/>
    <w:multiLevelType w:val="multilevel"/>
    <w:tmpl w:val="A008DF3E"/>
    <w:lvl w:ilvl="0">
      <w:start w:val="1"/>
      <w:numFmt w:val="decimal"/>
      <w:lvlText w:val="%1."/>
      <w:lvlJc w:val="left"/>
      <w:pPr>
        <w:ind w:left="454" w:hanging="454"/>
      </w:pPr>
      <w:rPr>
        <w:rFonts w:hint="default"/>
      </w:rPr>
    </w:lvl>
    <w:lvl w:ilvl="1">
      <w:start w:val="1"/>
      <w:numFmt w:val="lowerLetter"/>
      <w:lvlText w:val="%2."/>
      <w:lvlJc w:val="left"/>
      <w:pPr>
        <w:ind w:left="1021" w:hanging="454"/>
      </w:pPr>
      <w:rPr>
        <w:rFonts w:hint="default"/>
      </w:rPr>
    </w:lvl>
    <w:lvl w:ilvl="2">
      <w:start w:val="1"/>
      <w:numFmt w:val="lowerRoman"/>
      <w:lvlText w:val="%3."/>
      <w:lvlJc w:val="left"/>
      <w:pPr>
        <w:ind w:left="1588" w:hanging="454"/>
      </w:pPr>
      <w:rPr>
        <w:rFonts w:hint="default"/>
      </w:rPr>
    </w:lvl>
    <w:lvl w:ilvl="3">
      <w:start w:val="1"/>
      <w:numFmt w:val="decimal"/>
      <w:lvlText w:val="%4."/>
      <w:lvlJc w:val="left"/>
      <w:pPr>
        <w:ind w:left="1588" w:hanging="454"/>
      </w:pPr>
      <w:rPr>
        <w:rFonts w:hint="default"/>
      </w:rPr>
    </w:lvl>
    <w:lvl w:ilvl="4">
      <w:start w:val="1"/>
      <w:numFmt w:val="lowerLetter"/>
      <w:lvlText w:val="%5."/>
      <w:lvlJc w:val="left"/>
      <w:pPr>
        <w:ind w:left="1588" w:hanging="454"/>
      </w:pPr>
      <w:rPr>
        <w:rFonts w:hint="default"/>
      </w:rPr>
    </w:lvl>
    <w:lvl w:ilvl="5">
      <w:start w:val="1"/>
      <w:numFmt w:val="lowerRoman"/>
      <w:lvlText w:val="%6."/>
      <w:lvlJc w:val="left"/>
      <w:pPr>
        <w:ind w:left="1588" w:hanging="454"/>
      </w:pPr>
      <w:rPr>
        <w:rFonts w:hint="default"/>
      </w:rPr>
    </w:lvl>
    <w:lvl w:ilvl="6">
      <w:start w:val="1"/>
      <w:numFmt w:val="decimal"/>
      <w:lvlText w:val="%7."/>
      <w:lvlJc w:val="left"/>
      <w:pPr>
        <w:ind w:left="1588" w:hanging="454"/>
      </w:pPr>
      <w:rPr>
        <w:rFonts w:hint="default"/>
      </w:rPr>
    </w:lvl>
    <w:lvl w:ilvl="7">
      <w:start w:val="1"/>
      <w:numFmt w:val="lowerLetter"/>
      <w:lvlText w:val="%8."/>
      <w:lvlJc w:val="left"/>
      <w:pPr>
        <w:ind w:left="1588" w:hanging="454"/>
      </w:pPr>
      <w:rPr>
        <w:rFonts w:hint="default"/>
      </w:rPr>
    </w:lvl>
    <w:lvl w:ilvl="8">
      <w:start w:val="1"/>
      <w:numFmt w:val="lowerRoman"/>
      <w:lvlText w:val="%9."/>
      <w:lvlJc w:val="left"/>
      <w:pPr>
        <w:ind w:left="1588" w:hanging="454"/>
      </w:pPr>
      <w:rPr>
        <w:rFonts w:hint="default"/>
      </w:rPr>
    </w:lvl>
  </w:abstractNum>
  <w:num w:numId="1" w16cid:durableId="231963665">
    <w:abstractNumId w:val="28"/>
  </w:num>
  <w:num w:numId="2" w16cid:durableId="930822112">
    <w:abstractNumId w:val="28"/>
  </w:num>
  <w:num w:numId="3" w16cid:durableId="1278223325">
    <w:abstractNumId w:val="34"/>
  </w:num>
  <w:num w:numId="4" w16cid:durableId="2023043929">
    <w:abstractNumId w:val="17"/>
  </w:num>
  <w:num w:numId="5" w16cid:durableId="927151900">
    <w:abstractNumId w:val="15"/>
  </w:num>
  <w:num w:numId="6" w16cid:durableId="1722707251">
    <w:abstractNumId w:val="13"/>
  </w:num>
  <w:num w:numId="7" w16cid:durableId="1016886217">
    <w:abstractNumId w:val="7"/>
  </w:num>
  <w:num w:numId="8" w16cid:durableId="1129472939">
    <w:abstractNumId w:val="29"/>
  </w:num>
  <w:num w:numId="9" w16cid:durableId="2117140828">
    <w:abstractNumId w:val="33"/>
  </w:num>
  <w:num w:numId="10" w16cid:durableId="66809305">
    <w:abstractNumId w:val="25"/>
  </w:num>
  <w:num w:numId="11" w16cid:durableId="1670016329">
    <w:abstractNumId w:val="32"/>
  </w:num>
  <w:num w:numId="12" w16cid:durableId="625430308">
    <w:abstractNumId w:val="26"/>
  </w:num>
  <w:num w:numId="13" w16cid:durableId="1110081135">
    <w:abstractNumId w:val="22"/>
  </w:num>
  <w:num w:numId="14" w16cid:durableId="101265237">
    <w:abstractNumId w:val="5"/>
  </w:num>
  <w:num w:numId="15" w16cid:durableId="1713457852">
    <w:abstractNumId w:val="10"/>
  </w:num>
  <w:num w:numId="16" w16cid:durableId="1373727730">
    <w:abstractNumId w:val="36"/>
  </w:num>
  <w:num w:numId="17" w16cid:durableId="1088382851">
    <w:abstractNumId w:val="6"/>
  </w:num>
  <w:num w:numId="18" w16cid:durableId="87579220">
    <w:abstractNumId w:val="0"/>
  </w:num>
  <w:num w:numId="19" w16cid:durableId="1848520209">
    <w:abstractNumId w:val="35"/>
  </w:num>
  <w:num w:numId="20" w16cid:durableId="287511507">
    <w:abstractNumId w:val="12"/>
  </w:num>
  <w:num w:numId="21" w16cid:durableId="389429938">
    <w:abstractNumId w:val="28"/>
  </w:num>
  <w:num w:numId="22" w16cid:durableId="899826491">
    <w:abstractNumId w:val="28"/>
  </w:num>
  <w:num w:numId="23" w16cid:durableId="812866060">
    <w:abstractNumId w:val="28"/>
  </w:num>
  <w:num w:numId="24" w16cid:durableId="353658365">
    <w:abstractNumId w:val="28"/>
  </w:num>
  <w:num w:numId="25" w16cid:durableId="1116560333">
    <w:abstractNumId w:val="28"/>
  </w:num>
  <w:num w:numId="26" w16cid:durableId="1870410110">
    <w:abstractNumId w:val="24"/>
  </w:num>
  <w:num w:numId="27" w16cid:durableId="506944274">
    <w:abstractNumId w:val="42"/>
  </w:num>
  <w:num w:numId="28" w16cid:durableId="1252620956">
    <w:abstractNumId w:val="23"/>
  </w:num>
  <w:num w:numId="29" w16cid:durableId="2019193231">
    <w:abstractNumId w:val="43"/>
  </w:num>
  <w:num w:numId="30" w16cid:durableId="469445863">
    <w:abstractNumId w:val="43"/>
    <w:lvlOverride w:ilvl="0">
      <w:lvl w:ilvl="0">
        <w:start w:val="1"/>
        <w:numFmt w:val="decimal"/>
        <w:lvlText w:val="%1."/>
        <w:lvlJc w:val="left"/>
        <w:pPr>
          <w:ind w:left="454" w:hanging="454"/>
        </w:pPr>
        <w:rPr>
          <w:rFonts w:hint="default"/>
        </w:rPr>
      </w:lvl>
    </w:lvlOverride>
    <w:lvlOverride w:ilvl="1">
      <w:lvl w:ilvl="1">
        <w:start w:val="1"/>
        <w:numFmt w:val="lowerLetter"/>
        <w:lvlText w:val="%2."/>
        <w:lvlJc w:val="left"/>
        <w:pPr>
          <w:ind w:left="1134" w:hanging="283"/>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1" w16cid:durableId="1129938045">
    <w:abstractNumId w:val="43"/>
    <w:lvlOverride w:ilvl="0">
      <w:lvl w:ilvl="0">
        <w:start w:val="1"/>
        <w:numFmt w:val="decimal"/>
        <w:lvlText w:val="%1."/>
        <w:lvlJc w:val="left"/>
        <w:pPr>
          <w:ind w:left="454" w:hanging="454"/>
        </w:pPr>
        <w:rPr>
          <w:rFonts w:hint="default"/>
        </w:rPr>
      </w:lvl>
    </w:lvlOverride>
    <w:lvlOverride w:ilvl="1">
      <w:lvl w:ilvl="1">
        <w:start w:val="1"/>
        <w:numFmt w:val="lowerLetter"/>
        <w:lvlText w:val="%2."/>
        <w:lvlJc w:val="left"/>
        <w:pPr>
          <w:ind w:left="851" w:hanging="284"/>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2" w16cid:durableId="476386106">
    <w:abstractNumId w:val="43"/>
    <w:lvlOverride w:ilvl="0">
      <w:lvl w:ilvl="0">
        <w:start w:val="1"/>
        <w:numFmt w:val="decimal"/>
        <w:lvlText w:val="%1."/>
        <w:lvlJc w:val="left"/>
        <w:pPr>
          <w:ind w:left="454" w:hanging="454"/>
        </w:pPr>
        <w:rPr>
          <w:rFonts w:hint="default"/>
        </w:rPr>
      </w:lvl>
    </w:lvlOverride>
    <w:lvlOverride w:ilvl="1">
      <w:lvl w:ilvl="1">
        <w:start w:val="1"/>
        <w:numFmt w:val="lowerLetter"/>
        <w:lvlText w:val="%2."/>
        <w:lvlJc w:val="left"/>
        <w:pPr>
          <w:ind w:left="1021" w:hanging="454"/>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3" w16cid:durableId="1452899397">
    <w:abstractNumId w:val="4"/>
  </w:num>
  <w:num w:numId="34" w16cid:durableId="2120443531">
    <w:abstractNumId w:val="11"/>
  </w:num>
  <w:num w:numId="35" w16cid:durableId="832378884">
    <w:abstractNumId w:val="1"/>
  </w:num>
  <w:num w:numId="36" w16cid:durableId="852034852">
    <w:abstractNumId w:val="16"/>
  </w:num>
  <w:num w:numId="37" w16cid:durableId="1191257651">
    <w:abstractNumId w:val="20"/>
  </w:num>
  <w:num w:numId="38" w16cid:durableId="1015419088">
    <w:abstractNumId w:val="41"/>
  </w:num>
  <w:num w:numId="39" w16cid:durableId="1964573979">
    <w:abstractNumId w:val="18"/>
  </w:num>
  <w:num w:numId="40" w16cid:durableId="1734155380">
    <w:abstractNumId w:val="2"/>
  </w:num>
  <w:num w:numId="41" w16cid:durableId="1595671122">
    <w:abstractNumId w:val="37"/>
  </w:num>
  <w:num w:numId="42" w16cid:durableId="970595353">
    <w:abstractNumId w:val="40"/>
  </w:num>
  <w:num w:numId="43" w16cid:durableId="1911381299">
    <w:abstractNumId w:val="31"/>
  </w:num>
  <w:num w:numId="44" w16cid:durableId="772627521">
    <w:abstractNumId w:val="31"/>
    <w:lvlOverride w:ilvl="0">
      <w:lvl w:ilvl="0">
        <w:start w:val="1"/>
        <w:numFmt w:val="decimal"/>
        <w:lvlText w:val="%1."/>
        <w:lvlJc w:val="left"/>
        <w:pPr>
          <w:ind w:left="454" w:hanging="454"/>
        </w:pPr>
        <w:rPr>
          <w:rFonts w:hint="default"/>
        </w:rPr>
      </w:lvl>
    </w:lvlOverride>
    <w:lvlOverride w:ilvl="1">
      <w:lvl w:ilvl="1">
        <w:start w:val="1"/>
        <w:numFmt w:val="lowerLetter"/>
        <w:lvlText w:val="%2."/>
        <w:lvlJc w:val="left"/>
        <w:pPr>
          <w:ind w:left="908" w:hanging="454"/>
        </w:pPr>
        <w:rPr>
          <w:rFonts w:hint="default"/>
        </w:rPr>
      </w:lvl>
    </w:lvlOverride>
    <w:lvlOverride w:ilvl="2">
      <w:lvl w:ilvl="2">
        <w:start w:val="1"/>
        <w:numFmt w:val="lowerRoman"/>
        <w:lvlText w:val="%3."/>
        <w:lvlJc w:val="left"/>
        <w:pPr>
          <w:tabs>
            <w:tab w:val="num" w:pos="5103"/>
          </w:tabs>
          <w:ind w:left="1362" w:hanging="454"/>
        </w:pPr>
        <w:rPr>
          <w:rFonts w:hint="default"/>
        </w:rPr>
      </w:lvl>
    </w:lvlOverride>
    <w:lvlOverride w:ilvl="3">
      <w:lvl w:ilvl="3">
        <w:start w:val="1"/>
        <w:numFmt w:val="decimal"/>
        <w:lvlText w:val="%4."/>
        <w:lvlJc w:val="left"/>
        <w:pPr>
          <w:ind w:left="1816" w:hanging="454"/>
        </w:pPr>
        <w:rPr>
          <w:rFonts w:hint="default"/>
        </w:rPr>
      </w:lvl>
    </w:lvlOverride>
    <w:lvlOverride w:ilvl="4">
      <w:lvl w:ilvl="4">
        <w:start w:val="1"/>
        <w:numFmt w:val="lowerLetter"/>
        <w:lvlText w:val="%5."/>
        <w:lvlJc w:val="left"/>
        <w:pPr>
          <w:ind w:left="2270" w:hanging="454"/>
        </w:pPr>
        <w:rPr>
          <w:rFonts w:hint="default"/>
        </w:rPr>
      </w:lvl>
    </w:lvlOverride>
    <w:lvlOverride w:ilvl="5">
      <w:lvl w:ilvl="5">
        <w:start w:val="1"/>
        <w:numFmt w:val="lowerRoman"/>
        <w:lvlText w:val="%6."/>
        <w:lvlJc w:val="left"/>
        <w:pPr>
          <w:ind w:left="2724" w:hanging="454"/>
        </w:pPr>
        <w:rPr>
          <w:rFonts w:hint="default"/>
        </w:rPr>
      </w:lvl>
    </w:lvlOverride>
    <w:lvlOverride w:ilvl="6">
      <w:lvl w:ilvl="6">
        <w:start w:val="1"/>
        <w:numFmt w:val="decimal"/>
        <w:lvlText w:val="%7."/>
        <w:lvlJc w:val="left"/>
        <w:pPr>
          <w:ind w:left="3178" w:hanging="454"/>
        </w:pPr>
        <w:rPr>
          <w:rFonts w:hint="default"/>
        </w:rPr>
      </w:lvl>
    </w:lvlOverride>
    <w:lvlOverride w:ilvl="7">
      <w:lvl w:ilvl="7">
        <w:start w:val="1"/>
        <w:numFmt w:val="lowerLetter"/>
        <w:lvlText w:val="%8."/>
        <w:lvlJc w:val="left"/>
        <w:pPr>
          <w:ind w:left="3632" w:hanging="454"/>
        </w:pPr>
        <w:rPr>
          <w:rFonts w:hint="default"/>
        </w:rPr>
      </w:lvl>
    </w:lvlOverride>
    <w:lvlOverride w:ilvl="8">
      <w:lvl w:ilvl="8">
        <w:start w:val="1"/>
        <w:numFmt w:val="lowerRoman"/>
        <w:lvlText w:val="%9."/>
        <w:lvlJc w:val="left"/>
        <w:pPr>
          <w:ind w:left="4086" w:hanging="454"/>
        </w:pPr>
        <w:rPr>
          <w:rFonts w:hint="default"/>
        </w:rPr>
      </w:lvl>
    </w:lvlOverride>
  </w:num>
  <w:num w:numId="45" w16cid:durableId="577207175">
    <w:abstractNumId w:val="9"/>
  </w:num>
  <w:num w:numId="46" w16cid:durableId="603464700">
    <w:abstractNumId w:val="14"/>
  </w:num>
  <w:num w:numId="47" w16cid:durableId="156640519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A04" w:allStyles="0" w:customStyles="0" w:latentStyles="1" w:stylesInUse="0" w:headingStyles="0" w:numberingStyles="0" w:tableStyles="0" w:directFormattingOnRuns="0" w:directFormattingOnParagraphs="1" w:directFormattingOnNumbering="0" w:directFormattingOnTables="1" w:clearFormatting="1" w:top3HeadingStyles="1" w:visibleStyles="0" w:alternateStyleNames="0"/>
  <w:documentProtection w:edit="readOnly" w:formatting="1" w:enforcement="0"/>
  <w:defaultTabStop w:val="720"/>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InPublishingView" w:val="0"/>
    <w:docVar w:name="PublishingViewTables" w:val="0"/>
  </w:docVars>
  <w:rsids>
    <w:rsidRoot w:val="001D5D07"/>
    <w:rsid w:val="00000EA0"/>
    <w:rsid w:val="000024B1"/>
    <w:rsid w:val="000030E7"/>
    <w:rsid w:val="00003406"/>
    <w:rsid w:val="00004825"/>
    <w:rsid w:val="00011C70"/>
    <w:rsid w:val="00011D70"/>
    <w:rsid w:val="000129C5"/>
    <w:rsid w:val="00016416"/>
    <w:rsid w:val="00021C21"/>
    <w:rsid w:val="000232B6"/>
    <w:rsid w:val="00023660"/>
    <w:rsid w:val="0002770C"/>
    <w:rsid w:val="00030286"/>
    <w:rsid w:val="00033A6C"/>
    <w:rsid w:val="00034625"/>
    <w:rsid w:val="000502B8"/>
    <w:rsid w:val="000518AD"/>
    <w:rsid w:val="0006002B"/>
    <w:rsid w:val="00063021"/>
    <w:rsid w:val="00077AB2"/>
    <w:rsid w:val="000807AD"/>
    <w:rsid w:val="000826A6"/>
    <w:rsid w:val="00082CC0"/>
    <w:rsid w:val="00083760"/>
    <w:rsid w:val="00083A60"/>
    <w:rsid w:val="00084781"/>
    <w:rsid w:val="00086037"/>
    <w:rsid w:val="000879EE"/>
    <w:rsid w:val="00090247"/>
    <w:rsid w:val="000902AF"/>
    <w:rsid w:val="00090B4C"/>
    <w:rsid w:val="00091FFC"/>
    <w:rsid w:val="00092C12"/>
    <w:rsid w:val="000A0953"/>
    <w:rsid w:val="000A4B2A"/>
    <w:rsid w:val="000A6024"/>
    <w:rsid w:val="000B2B8B"/>
    <w:rsid w:val="000B3E50"/>
    <w:rsid w:val="000B66CF"/>
    <w:rsid w:val="000C6696"/>
    <w:rsid w:val="000C67A9"/>
    <w:rsid w:val="000D0E9B"/>
    <w:rsid w:val="000D35C6"/>
    <w:rsid w:val="000E0909"/>
    <w:rsid w:val="000E0A1D"/>
    <w:rsid w:val="000E580D"/>
    <w:rsid w:val="000F634C"/>
    <w:rsid w:val="000F79E7"/>
    <w:rsid w:val="0010038F"/>
    <w:rsid w:val="00100E85"/>
    <w:rsid w:val="00102134"/>
    <w:rsid w:val="00103E96"/>
    <w:rsid w:val="00104486"/>
    <w:rsid w:val="00106382"/>
    <w:rsid w:val="00106D35"/>
    <w:rsid w:val="00106D6E"/>
    <w:rsid w:val="00107A61"/>
    <w:rsid w:val="00112C92"/>
    <w:rsid w:val="00125AF7"/>
    <w:rsid w:val="00131602"/>
    <w:rsid w:val="00135AD1"/>
    <w:rsid w:val="00137633"/>
    <w:rsid w:val="00141E0D"/>
    <w:rsid w:val="00141F7B"/>
    <w:rsid w:val="00142FEB"/>
    <w:rsid w:val="00143443"/>
    <w:rsid w:val="001465AB"/>
    <w:rsid w:val="00163FAC"/>
    <w:rsid w:val="00167635"/>
    <w:rsid w:val="00172B45"/>
    <w:rsid w:val="00174E34"/>
    <w:rsid w:val="0017669E"/>
    <w:rsid w:val="0018092A"/>
    <w:rsid w:val="00182104"/>
    <w:rsid w:val="00187A46"/>
    <w:rsid w:val="00195082"/>
    <w:rsid w:val="001950DA"/>
    <w:rsid w:val="001A1D9D"/>
    <w:rsid w:val="001A2213"/>
    <w:rsid w:val="001A40AE"/>
    <w:rsid w:val="001B050E"/>
    <w:rsid w:val="001B44F1"/>
    <w:rsid w:val="001B5B7B"/>
    <w:rsid w:val="001C5C7E"/>
    <w:rsid w:val="001D5D07"/>
    <w:rsid w:val="001D697C"/>
    <w:rsid w:val="001E2B3A"/>
    <w:rsid w:val="001E4031"/>
    <w:rsid w:val="001E5E50"/>
    <w:rsid w:val="001F002E"/>
    <w:rsid w:val="001F594C"/>
    <w:rsid w:val="00200063"/>
    <w:rsid w:val="00200C5D"/>
    <w:rsid w:val="00201086"/>
    <w:rsid w:val="002037AD"/>
    <w:rsid w:val="00203F56"/>
    <w:rsid w:val="0020541A"/>
    <w:rsid w:val="00207B7C"/>
    <w:rsid w:val="00216ED9"/>
    <w:rsid w:val="0021705C"/>
    <w:rsid w:val="0022099D"/>
    <w:rsid w:val="00221812"/>
    <w:rsid w:val="002246D5"/>
    <w:rsid w:val="002255A0"/>
    <w:rsid w:val="002278E0"/>
    <w:rsid w:val="00227CC6"/>
    <w:rsid w:val="0023128B"/>
    <w:rsid w:val="00232CDF"/>
    <w:rsid w:val="0023453B"/>
    <w:rsid w:val="00235FC3"/>
    <w:rsid w:val="00236A46"/>
    <w:rsid w:val="00236E2A"/>
    <w:rsid w:val="002405B3"/>
    <w:rsid w:val="0024265D"/>
    <w:rsid w:val="00243B14"/>
    <w:rsid w:val="00245AB6"/>
    <w:rsid w:val="002506AC"/>
    <w:rsid w:val="002563D9"/>
    <w:rsid w:val="0025661F"/>
    <w:rsid w:val="00263711"/>
    <w:rsid w:val="00265CD1"/>
    <w:rsid w:val="00267656"/>
    <w:rsid w:val="002733FD"/>
    <w:rsid w:val="00275F13"/>
    <w:rsid w:val="00286BF2"/>
    <w:rsid w:val="00290B7A"/>
    <w:rsid w:val="0029361E"/>
    <w:rsid w:val="002B1645"/>
    <w:rsid w:val="002B1FCA"/>
    <w:rsid w:val="002B238E"/>
    <w:rsid w:val="002B4ED1"/>
    <w:rsid w:val="002B53A4"/>
    <w:rsid w:val="002B5D63"/>
    <w:rsid w:val="002B6AD3"/>
    <w:rsid w:val="002C1AEB"/>
    <w:rsid w:val="002C29E7"/>
    <w:rsid w:val="002C2B2F"/>
    <w:rsid w:val="002C2D9E"/>
    <w:rsid w:val="002C3E0A"/>
    <w:rsid w:val="002C45AA"/>
    <w:rsid w:val="002D5463"/>
    <w:rsid w:val="002D65F6"/>
    <w:rsid w:val="002E10CF"/>
    <w:rsid w:val="002E2DD0"/>
    <w:rsid w:val="002E48C4"/>
    <w:rsid w:val="002E5E90"/>
    <w:rsid w:val="002F41D6"/>
    <w:rsid w:val="002F4C64"/>
    <w:rsid w:val="002F6ED5"/>
    <w:rsid w:val="00306A29"/>
    <w:rsid w:val="00311205"/>
    <w:rsid w:val="00312DC1"/>
    <w:rsid w:val="00313F8B"/>
    <w:rsid w:val="003164E1"/>
    <w:rsid w:val="00317379"/>
    <w:rsid w:val="00317E5C"/>
    <w:rsid w:val="00321405"/>
    <w:rsid w:val="003225CA"/>
    <w:rsid w:val="00323D77"/>
    <w:rsid w:val="00333223"/>
    <w:rsid w:val="00335DF2"/>
    <w:rsid w:val="00336F30"/>
    <w:rsid w:val="00337AC2"/>
    <w:rsid w:val="00341465"/>
    <w:rsid w:val="00342B61"/>
    <w:rsid w:val="003468C1"/>
    <w:rsid w:val="00357E88"/>
    <w:rsid w:val="0036145B"/>
    <w:rsid w:val="00364256"/>
    <w:rsid w:val="003722A7"/>
    <w:rsid w:val="003735FE"/>
    <w:rsid w:val="003743A6"/>
    <w:rsid w:val="00377B9D"/>
    <w:rsid w:val="00380210"/>
    <w:rsid w:val="00381ED2"/>
    <w:rsid w:val="00383FC5"/>
    <w:rsid w:val="0038588C"/>
    <w:rsid w:val="00386060"/>
    <w:rsid w:val="00386866"/>
    <w:rsid w:val="00390415"/>
    <w:rsid w:val="003956FC"/>
    <w:rsid w:val="0039636C"/>
    <w:rsid w:val="003975D1"/>
    <w:rsid w:val="003A3387"/>
    <w:rsid w:val="003A5618"/>
    <w:rsid w:val="003A606D"/>
    <w:rsid w:val="003C1CDE"/>
    <w:rsid w:val="003C2180"/>
    <w:rsid w:val="003C6E64"/>
    <w:rsid w:val="003C7C7D"/>
    <w:rsid w:val="003C7CD1"/>
    <w:rsid w:val="003C7F34"/>
    <w:rsid w:val="003D2C42"/>
    <w:rsid w:val="003D7028"/>
    <w:rsid w:val="00400716"/>
    <w:rsid w:val="00404E0C"/>
    <w:rsid w:val="0041283E"/>
    <w:rsid w:val="00412B86"/>
    <w:rsid w:val="00412DC4"/>
    <w:rsid w:val="00415810"/>
    <w:rsid w:val="004165FB"/>
    <w:rsid w:val="00421C5D"/>
    <w:rsid w:val="00422833"/>
    <w:rsid w:val="00424B9C"/>
    <w:rsid w:val="00424E15"/>
    <w:rsid w:val="00426E06"/>
    <w:rsid w:val="00437E02"/>
    <w:rsid w:val="00441A7A"/>
    <w:rsid w:val="00447A53"/>
    <w:rsid w:val="00455FEA"/>
    <w:rsid w:val="00456A75"/>
    <w:rsid w:val="00457685"/>
    <w:rsid w:val="00461773"/>
    <w:rsid w:val="00465F5F"/>
    <w:rsid w:val="00466564"/>
    <w:rsid w:val="00470924"/>
    <w:rsid w:val="00471FD9"/>
    <w:rsid w:val="00474084"/>
    <w:rsid w:val="00475C7A"/>
    <w:rsid w:val="00480663"/>
    <w:rsid w:val="004812E9"/>
    <w:rsid w:val="00485CFF"/>
    <w:rsid w:val="00490E91"/>
    <w:rsid w:val="004940F6"/>
    <w:rsid w:val="004A0171"/>
    <w:rsid w:val="004A0E5C"/>
    <w:rsid w:val="004B2192"/>
    <w:rsid w:val="004B7D11"/>
    <w:rsid w:val="004C2111"/>
    <w:rsid w:val="004C47B7"/>
    <w:rsid w:val="004C4A2B"/>
    <w:rsid w:val="004C59AD"/>
    <w:rsid w:val="004C5BBE"/>
    <w:rsid w:val="004D0EE5"/>
    <w:rsid w:val="004D3758"/>
    <w:rsid w:val="004D3CAA"/>
    <w:rsid w:val="004D66E3"/>
    <w:rsid w:val="004D787F"/>
    <w:rsid w:val="004D7B04"/>
    <w:rsid w:val="004E122E"/>
    <w:rsid w:val="004E4379"/>
    <w:rsid w:val="004E468C"/>
    <w:rsid w:val="004F3A45"/>
    <w:rsid w:val="004F3CBF"/>
    <w:rsid w:val="004F5112"/>
    <w:rsid w:val="004F6633"/>
    <w:rsid w:val="004F6D38"/>
    <w:rsid w:val="004F7D9D"/>
    <w:rsid w:val="00501796"/>
    <w:rsid w:val="00507817"/>
    <w:rsid w:val="00507FCD"/>
    <w:rsid w:val="005113F9"/>
    <w:rsid w:val="005118ED"/>
    <w:rsid w:val="00513581"/>
    <w:rsid w:val="00522788"/>
    <w:rsid w:val="00527614"/>
    <w:rsid w:val="00527BA9"/>
    <w:rsid w:val="00530888"/>
    <w:rsid w:val="00542956"/>
    <w:rsid w:val="005465ED"/>
    <w:rsid w:val="00556E47"/>
    <w:rsid w:val="00562315"/>
    <w:rsid w:val="00563646"/>
    <w:rsid w:val="005669DD"/>
    <w:rsid w:val="00567802"/>
    <w:rsid w:val="00580E3F"/>
    <w:rsid w:val="00582E44"/>
    <w:rsid w:val="005850E9"/>
    <w:rsid w:val="00585DA4"/>
    <w:rsid w:val="00587566"/>
    <w:rsid w:val="0059146E"/>
    <w:rsid w:val="0059560B"/>
    <w:rsid w:val="00596181"/>
    <w:rsid w:val="005A40FE"/>
    <w:rsid w:val="005B07DD"/>
    <w:rsid w:val="005B1687"/>
    <w:rsid w:val="005B2A32"/>
    <w:rsid w:val="005B377D"/>
    <w:rsid w:val="005C6085"/>
    <w:rsid w:val="005C741B"/>
    <w:rsid w:val="005D015D"/>
    <w:rsid w:val="005E29EA"/>
    <w:rsid w:val="005E63DA"/>
    <w:rsid w:val="005F0AD0"/>
    <w:rsid w:val="005F68AB"/>
    <w:rsid w:val="005F7C2A"/>
    <w:rsid w:val="00600203"/>
    <w:rsid w:val="00616493"/>
    <w:rsid w:val="00623C8B"/>
    <w:rsid w:val="00625540"/>
    <w:rsid w:val="006256DB"/>
    <w:rsid w:val="00630623"/>
    <w:rsid w:val="0063250D"/>
    <w:rsid w:val="006332B5"/>
    <w:rsid w:val="00634BB6"/>
    <w:rsid w:val="00635BBC"/>
    <w:rsid w:val="006478E8"/>
    <w:rsid w:val="00651E85"/>
    <w:rsid w:val="00655883"/>
    <w:rsid w:val="0065743E"/>
    <w:rsid w:val="006579A4"/>
    <w:rsid w:val="00663669"/>
    <w:rsid w:val="00664143"/>
    <w:rsid w:val="00664332"/>
    <w:rsid w:val="006651FB"/>
    <w:rsid w:val="00673A14"/>
    <w:rsid w:val="0068115C"/>
    <w:rsid w:val="00684A8A"/>
    <w:rsid w:val="006878FD"/>
    <w:rsid w:val="00690065"/>
    <w:rsid w:val="00690DF9"/>
    <w:rsid w:val="00693162"/>
    <w:rsid w:val="00695CFA"/>
    <w:rsid w:val="006A6CCE"/>
    <w:rsid w:val="006A784D"/>
    <w:rsid w:val="006B21DE"/>
    <w:rsid w:val="006C008A"/>
    <w:rsid w:val="006D24F0"/>
    <w:rsid w:val="006D3DE5"/>
    <w:rsid w:val="006E2FEC"/>
    <w:rsid w:val="006E4EF5"/>
    <w:rsid w:val="006E7AC6"/>
    <w:rsid w:val="006E7D6D"/>
    <w:rsid w:val="006F2B18"/>
    <w:rsid w:val="006F4749"/>
    <w:rsid w:val="00702C64"/>
    <w:rsid w:val="007073D8"/>
    <w:rsid w:val="0071015B"/>
    <w:rsid w:val="0071066E"/>
    <w:rsid w:val="007125CA"/>
    <w:rsid w:val="00715310"/>
    <w:rsid w:val="0071699E"/>
    <w:rsid w:val="00717E98"/>
    <w:rsid w:val="00731172"/>
    <w:rsid w:val="00740FB9"/>
    <w:rsid w:val="00745C2E"/>
    <w:rsid w:val="00750652"/>
    <w:rsid w:val="00751EAA"/>
    <w:rsid w:val="00751EB6"/>
    <w:rsid w:val="00756DF9"/>
    <w:rsid w:val="00757261"/>
    <w:rsid w:val="00763B8F"/>
    <w:rsid w:val="00765309"/>
    <w:rsid w:val="00767423"/>
    <w:rsid w:val="007679C2"/>
    <w:rsid w:val="0077068D"/>
    <w:rsid w:val="00771090"/>
    <w:rsid w:val="00776647"/>
    <w:rsid w:val="00780A69"/>
    <w:rsid w:val="00780FA0"/>
    <w:rsid w:val="007849A7"/>
    <w:rsid w:val="00785566"/>
    <w:rsid w:val="007859D3"/>
    <w:rsid w:val="00792A4F"/>
    <w:rsid w:val="007936A9"/>
    <w:rsid w:val="007948C9"/>
    <w:rsid w:val="007A52F1"/>
    <w:rsid w:val="007A5A66"/>
    <w:rsid w:val="007A7C74"/>
    <w:rsid w:val="007B06BF"/>
    <w:rsid w:val="007C008D"/>
    <w:rsid w:val="007C175E"/>
    <w:rsid w:val="007C257B"/>
    <w:rsid w:val="007C38CE"/>
    <w:rsid w:val="007C5833"/>
    <w:rsid w:val="007C75AF"/>
    <w:rsid w:val="007D433E"/>
    <w:rsid w:val="007D606D"/>
    <w:rsid w:val="007E1A9E"/>
    <w:rsid w:val="007E30CE"/>
    <w:rsid w:val="007E3377"/>
    <w:rsid w:val="007E6186"/>
    <w:rsid w:val="007E6A9C"/>
    <w:rsid w:val="007F20F8"/>
    <w:rsid w:val="007F7C9F"/>
    <w:rsid w:val="00812AE6"/>
    <w:rsid w:val="008130C7"/>
    <w:rsid w:val="00814DA3"/>
    <w:rsid w:val="008245C8"/>
    <w:rsid w:val="00824A0D"/>
    <w:rsid w:val="0083180E"/>
    <w:rsid w:val="00840D22"/>
    <w:rsid w:val="0084293B"/>
    <w:rsid w:val="008449C5"/>
    <w:rsid w:val="00845643"/>
    <w:rsid w:val="00845BF1"/>
    <w:rsid w:val="00853FDD"/>
    <w:rsid w:val="008615A7"/>
    <w:rsid w:val="008642BB"/>
    <w:rsid w:val="008655D3"/>
    <w:rsid w:val="008670BF"/>
    <w:rsid w:val="008759AB"/>
    <w:rsid w:val="00881F13"/>
    <w:rsid w:val="0088610D"/>
    <w:rsid w:val="00887C9C"/>
    <w:rsid w:val="00897055"/>
    <w:rsid w:val="008A0614"/>
    <w:rsid w:val="008A0990"/>
    <w:rsid w:val="008A45DE"/>
    <w:rsid w:val="008A4C56"/>
    <w:rsid w:val="008A4D78"/>
    <w:rsid w:val="008A68BF"/>
    <w:rsid w:val="008B305F"/>
    <w:rsid w:val="008C0911"/>
    <w:rsid w:val="008C669F"/>
    <w:rsid w:val="008D3354"/>
    <w:rsid w:val="008D3A7A"/>
    <w:rsid w:val="008E082E"/>
    <w:rsid w:val="008E5C31"/>
    <w:rsid w:val="008E712A"/>
    <w:rsid w:val="008F468D"/>
    <w:rsid w:val="009075D8"/>
    <w:rsid w:val="00914D5C"/>
    <w:rsid w:val="0091640E"/>
    <w:rsid w:val="0091671A"/>
    <w:rsid w:val="009172F4"/>
    <w:rsid w:val="00921F3C"/>
    <w:rsid w:val="00923B35"/>
    <w:rsid w:val="0093050A"/>
    <w:rsid w:val="009306DB"/>
    <w:rsid w:val="00930A69"/>
    <w:rsid w:val="009317C2"/>
    <w:rsid w:val="00931EA6"/>
    <w:rsid w:val="00937597"/>
    <w:rsid w:val="009424E3"/>
    <w:rsid w:val="00942E93"/>
    <w:rsid w:val="00946587"/>
    <w:rsid w:val="00946FBB"/>
    <w:rsid w:val="00951434"/>
    <w:rsid w:val="0096142C"/>
    <w:rsid w:val="00962D1C"/>
    <w:rsid w:val="0096537E"/>
    <w:rsid w:val="00965EEC"/>
    <w:rsid w:val="009668A7"/>
    <w:rsid w:val="00981BB5"/>
    <w:rsid w:val="00987235"/>
    <w:rsid w:val="00990DCB"/>
    <w:rsid w:val="009955EB"/>
    <w:rsid w:val="009A1457"/>
    <w:rsid w:val="009A264E"/>
    <w:rsid w:val="009A37E3"/>
    <w:rsid w:val="009A74D7"/>
    <w:rsid w:val="009A7DF6"/>
    <w:rsid w:val="009B022A"/>
    <w:rsid w:val="009B1CAF"/>
    <w:rsid w:val="009B268C"/>
    <w:rsid w:val="009B308B"/>
    <w:rsid w:val="009B786A"/>
    <w:rsid w:val="009C1167"/>
    <w:rsid w:val="009C24E4"/>
    <w:rsid w:val="009C3531"/>
    <w:rsid w:val="009C6BCE"/>
    <w:rsid w:val="009C6E47"/>
    <w:rsid w:val="009C7B84"/>
    <w:rsid w:val="009D09F1"/>
    <w:rsid w:val="009E1F22"/>
    <w:rsid w:val="009E276D"/>
    <w:rsid w:val="009E2F98"/>
    <w:rsid w:val="009E4B00"/>
    <w:rsid w:val="009E7680"/>
    <w:rsid w:val="009F028C"/>
    <w:rsid w:val="009F2DD7"/>
    <w:rsid w:val="009F423F"/>
    <w:rsid w:val="009F718F"/>
    <w:rsid w:val="009F7D61"/>
    <w:rsid w:val="00A0763D"/>
    <w:rsid w:val="00A13119"/>
    <w:rsid w:val="00A13588"/>
    <w:rsid w:val="00A1398C"/>
    <w:rsid w:val="00A14B69"/>
    <w:rsid w:val="00A15EEC"/>
    <w:rsid w:val="00A16EF7"/>
    <w:rsid w:val="00A22920"/>
    <w:rsid w:val="00A22D05"/>
    <w:rsid w:val="00A245FF"/>
    <w:rsid w:val="00A2491B"/>
    <w:rsid w:val="00A30FCA"/>
    <w:rsid w:val="00A329CD"/>
    <w:rsid w:val="00A35198"/>
    <w:rsid w:val="00A352FD"/>
    <w:rsid w:val="00A364E4"/>
    <w:rsid w:val="00A40C8F"/>
    <w:rsid w:val="00A41115"/>
    <w:rsid w:val="00A6122F"/>
    <w:rsid w:val="00A6204B"/>
    <w:rsid w:val="00A62DC7"/>
    <w:rsid w:val="00A63DFA"/>
    <w:rsid w:val="00A704D1"/>
    <w:rsid w:val="00A7090F"/>
    <w:rsid w:val="00A719D9"/>
    <w:rsid w:val="00A729D3"/>
    <w:rsid w:val="00A76FB4"/>
    <w:rsid w:val="00A92154"/>
    <w:rsid w:val="00A94032"/>
    <w:rsid w:val="00A95674"/>
    <w:rsid w:val="00AA1B0E"/>
    <w:rsid w:val="00AA246B"/>
    <w:rsid w:val="00AA5CE5"/>
    <w:rsid w:val="00AA7116"/>
    <w:rsid w:val="00AB1652"/>
    <w:rsid w:val="00AB628F"/>
    <w:rsid w:val="00AB66FE"/>
    <w:rsid w:val="00AC24EF"/>
    <w:rsid w:val="00AC4E3B"/>
    <w:rsid w:val="00AC51AD"/>
    <w:rsid w:val="00AC7813"/>
    <w:rsid w:val="00AD2349"/>
    <w:rsid w:val="00AD799A"/>
    <w:rsid w:val="00AE0E81"/>
    <w:rsid w:val="00AE6C56"/>
    <w:rsid w:val="00AF3068"/>
    <w:rsid w:val="00AF317E"/>
    <w:rsid w:val="00AF3217"/>
    <w:rsid w:val="00AF5C66"/>
    <w:rsid w:val="00AF5E4A"/>
    <w:rsid w:val="00AF6706"/>
    <w:rsid w:val="00B02582"/>
    <w:rsid w:val="00B06308"/>
    <w:rsid w:val="00B07821"/>
    <w:rsid w:val="00B118CD"/>
    <w:rsid w:val="00B12E1C"/>
    <w:rsid w:val="00B14AD1"/>
    <w:rsid w:val="00B2436E"/>
    <w:rsid w:val="00B2532F"/>
    <w:rsid w:val="00B35133"/>
    <w:rsid w:val="00B45AFC"/>
    <w:rsid w:val="00B46008"/>
    <w:rsid w:val="00B463BC"/>
    <w:rsid w:val="00B50DDE"/>
    <w:rsid w:val="00B548E2"/>
    <w:rsid w:val="00B61050"/>
    <w:rsid w:val="00B71278"/>
    <w:rsid w:val="00B7304A"/>
    <w:rsid w:val="00B734D2"/>
    <w:rsid w:val="00B83A80"/>
    <w:rsid w:val="00B90200"/>
    <w:rsid w:val="00B91CC3"/>
    <w:rsid w:val="00B96518"/>
    <w:rsid w:val="00BA269F"/>
    <w:rsid w:val="00BA61BC"/>
    <w:rsid w:val="00BB5293"/>
    <w:rsid w:val="00BC1BFA"/>
    <w:rsid w:val="00BC23C3"/>
    <w:rsid w:val="00BC3772"/>
    <w:rsid w:val="00BD01A2"/>
    <w:rsid w:val="00BD1E00"/>
    <w:rsid w:val="00BD3CF1"/>
    <w:rsid w:val="00BD54D9"/>
    <w:rsid w:val="00BE61F5"/>
    <w:rsid w:val="00BF5937"/>
    <w:rsid w:val="00BF78E4"/>
    <w:rsid w:val="00C0087C"/>
    <w:rsid w:val="00C024AD"/>
    <w:rsid w:val="00C02CF5"/>
    <w:rsid w:val="00C067A0"/>
    <w:rsid w:val="00C11632"/>
    <w:rsid w:val="00C13296"/>
    <w:rsid w:val="00C216E7"/>
    <w:rsid w:val="00C24703"/>
    <w:rsid w:val="00C35CE4"/>
    <w:rsid w:val="00C36584"/>
    <w:rsid w:val="00C37D3F"/>
    <w:rsid w:val="00C4070A"/>
    <w:rsid w:val="00C4144F"/>
    <w:rsid w:val="00C47C30"/>
    <w:rsid w:val="00C51B9B"/>
    <w:rsid w:val="00C54917"/>
    <w:rsid w:val="00C55BBB"/>
    <w:rsid w:val="00C61278"/>
    <w:rsid w:val="00C64154"/>
    <w:rsid w:val="00C665AB"/>
    <w:rsid w:val="00C6754B"/>
    <w:rsid w:val="00C73421"/>
    <w:rsid w:val="00C747F8"/>
    <w:rsid w:val="00C77CF6"/>
    <w:rsid w:val="00C80825"/>
    <w:rsid w:val="00C8251D"/>
    <w:rsid w:val="00C90491"/>
    <w:rsid w:val="00C93843"/>
    <w:rsid w:val="00C9388A"/>
    <w:rsid w:val="00C974CD"/>
    <w:rsid w:val="00C97D87"/>
    <w:rsid w:val="00C97DAE"/>
    <w:rsid w:val="00CA3915"/>
    <w:rsid w:val="00CA4249"/>
    <w:rsid w:val="00CB32BE"/>
    <w:rsid w:val="00CB480F"/>
    <w:rsid w:val="00CB5653"/>
    <w:rsid w:val="00CC64F6"/>
    <w:rsid w:val="00CE0F51"/>
    <w:rsid w:val="00CE581B"/>
    <w:rsid w:val="00CF5587"/>
    <w:rsid w:val="00CF59B8"/>
    <w:rsid w:val="00CF676D"/>
    <w:rsid w:val="00D03AD4"/>
    <w:rsid w:val="00D03ECF"/>
    <w:rsid w:val="00D04948"/>
    <w:rsid w:val="00D0552F"/>
    <w:rsid w:val="00D05C8F"/>
    <w:rsid w:val="00D0657A"/>
    <w:rsid w:val="00D126C2"/>
    <w:rsid w:val="00D15FDB"/>
    <w:rsid w:val="00D16F36"/>
    <w:rsid w:val="00D22251"/>
    <w:rsid w:val="00D22C0A"/>
    <w:rsid w:val="00D264B0"/>
    <w:rsid w:val="00D30449"/>
    <w:rsid w:val="00D33E44"/>
    <w:rsid w:val="00D40B5F"/>
    <w:rsid w:val="00D42FED"/>
    <w:rsid w:val="00D4368B"/>
    <w:rsid w:val="00D466EF"/>
    <w:rsid w:val="00D468F1"/>
    <w:rsid w:val="00D46EFB"/>
    <w:rsid w:val="00D47382"/>
    <w:rsid w:val="00D64FAA"/>
    <w:rsid w:val="00D667D5"/>
    <w:rsid w:val="00D70E9B"/>
    <w:rsid w:val="00D75A18"/>
    <w:rsid w:val="00D917DB"/>
    <w:rsid w:val="00D94786"/>
    <w:rsid w:val="00D9560C"/>
    <w:rsid w:val="00DA2235"/>
    <w:rsid w:val="00DA5B19"/>
    <w:rsid w:val="00DA7467"/>
    <w:rsid w:val="00DB3689"/>
    <w:rsid w:val="00DB695B"/>
    <w:rsid w:val="00DC574C"/>
    <w:rsid w:val="00DC5C70"/>
    <w:rsid w:val="00DD1D17"/>
    <w:rsid w:val="00DD1D71"/>
    <w:rsid w:val="00DD6771"/>
    <w:rsid w:val="00DE1C62"/>
    <w:rsid w:val="00DE3896"/>
    <w:rsid w:val="00DE38D5"/>
    <w:rsid w:val="00DE68B3"/>
    <w:rsid w:val="00DF1B65"/>
    <w:rsid w:val="00DF4CC8"/>
    <w:rsid w:val="00DF5E5E"/>
    <w:rsid w:val="00DF623D"/>
    <w:rsid w:val="00DF6905"/>
    <w:rsid w:val="00DF739D"/>
    <w:rsid w:val="00E04DDE"/>
    <w:rsid w:val="00E075A9"/>
    <w:rsid w:val="00E102C4"/>
    <w:rsid w:val="00E14ADB"/>
    <w:rsid w:val="00E15774"/>
    <w:rsid w:val="00E215C2"/>
    <w:rsid w:val="00E22BAE"/>
    <w:rsid w:val="00E26244"/>
    <w:rsid w:val="00E26D33"/>
    <w:rsid w:val="00E26FD3"/>
    <w:rsid w:val="00E276E0"/>
    <w:rsid w:val="00E356EC"/>
    <w:rsid w:val="00E40266"/>
    <w:rsid w:val="00E42044"/>
    <w:rsid w:val="00E4683A"/>
    <w:rsid w:val="00E52649"/>
    <w:rsid w:val="00E622A2"/>
    <w:rsid w:val="00E66A73"/>
    <w:rsid w:val="00E71B04"/>
    <w:rsid w:val="00E73322"/>
    <w:rsid w:val="00E814EB"/>
    <w:rsid w:val="00E86704"/>
    <w:rsid w:val="00E96E89"/>
    <w:rsid w:val="00EA2B9D"/>
    <w:rsid w:val="00EA3DDC"/>
    <w:rsid w:val="00EB4486"/>
    <w:rsid w:val="00EB4FA1"/>
    <w:rsid w:val="00EB63D1"/>
    <w:rsid w:val="00EC00B9"/>
    <w:rsid w:val="00EC3292"/>
    <w:rsid w:val="00EC395C"/>
    <w:rsid w:val="00EC3ABC"/>
    <w:rsid w:val="00EC64C9"/>
    <w:rsid w:val="00ED0F6D"/>
    <w:rsid w:val="00ED188F"/>
    <w:rsid w:val="00EE7AD3"/>
    <w:rsid w:val="00EF0A3E"/>
    <w:rsid w:val="00EF2AE2"/>
    <w:rsid w:val="00F02A90"/>
    <w:rsid w:val="00F06C7F"/>
    <w:rsid w:val="00F11CCA"/>
    <w:rsid w:val="00F15E90"/>
    <w:rsid w:val="00F2122E"/>
    <w:rsid w:val="00F227B0"/>
    <w:rsid w:val="00F231CF"/>
    <w:rsid w:val="00F249CB"/>
    <w:rsid w:val="00F25FC4"/>
    <w:rsid w:val="00F35752"/>
    <w:rsid w:val="00F3704C"/>
    <w:rsid w:val="00F4212E"/>
    <w:rsid w:val="00F42C04"/>
    <w:rsid w:val="00F43788"/>
    <w:rsid w:val="00F439FC"/>
    <w:rsid w:val="00F46F1B"/>
    <w:rsid w:val="00F51369"/>
    <w:rsid w:val="00F60A2A"/>
    <w:rsid w:val="00F60EB4"/>
    <w:rsid w:val="00F6247F"/>
    <w:rsid w:val="00F64A48"/>
    <w:rsid w:val="00F6587D"/>
    <w:rsid w:val="00F675B1"/>
    <w:rsid w:val="00F724EE"/>
    <w:rsid w:val="00F753B6"/>
    <w:rsid w:val="00F92D5C"/>
    <w:rsid w:val="00F933F8"/>
    <w:rsid w:val="00F96C92"/>
    <w:rsid w:val="00FA15E7"/>
    <w:rsid w:val="00FA16E1"/>
    <w:rsid w:val="00FA1EF9"/>
    <w:rsid w:val="00FA2527"/>
    <w:rsid w:val="00FA2C3D"/>
    <w:rsid w:val="00FA48AB"/>
    <w:rsid w:val="00FB0DC8"/>
    <w:rsid w:val="00FB3229"/>
    <w:rsid w:val="00FB5BEE"/>
    <w:rsid w:val="00FB74A8"/>
    <w:rsid w:val="00FC042C"/>
    <w:rsid w:val="00FC0601"/>
    <w:rsid w:val="00FC30EF"/>
    <w:rsid w:val="00FC4E55"/>
    <w:rsid w:val="00FC74CE"/>
    <w:rsid w:val="00FD00E2"/>
    <w:rsid w:val="00FD0C87"/>
    <w:rsid w:val="00FE30D2"/>
    <w:rsid w:val="00FE3218"/>
    <w:rsid w:val="00FE3C89"/>
    <w:rsid w:val="00FE6B76"/>
    <w:rsid w:val="00FF4B43"/>
    <w:rsid w:val="00FF5671"/>
    <w:rsid w:val="00FF68BB"/>
    <w:rsid w:val="00FF69B7"/>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5CEF98"/>
  <w15:chartTrackingRefBased/>
  <w15:docId w15:val="{BAD37C25-6FDC-4A37-ADAB-F028EC35C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nl-NL" w:eastAsia="nl-NL"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A269F"/>
    <w:pPr>
      <w:spacing w:after="200" w:line="250" w:lineRule="atLeast"/>
      <w:contextualSpacing/>
    </w:pPr>
  </w:style>
  <w:style w:type="paragraph" w:styleId="Kop1">
    <w:name w:val="heading 1"/>
    <w:aliases w:val="Documenttitel"/>
    <w:basedOn w:val="Standaard"/>
    <w:next w:val="Standaard"/>
    <w:link w:val="Kop1Char"/>
    <w:uiPriority w:val="3"/>
    <w:qFormat/>
    <w:rsid w:val="00BA269F"/>
    <w:pPr>
      <w:keepNext/>
      <w:keepLines/>
      <w:spacing w:after="600" w:line="600" w:lineRule="atLeast"/>
      <w:contextualSpacing w:val="0"/>
      <w:outlineLvl w:val="0"/>
    </w:pPr>
    <w:rPr>
      <w:b/>
      <w:bCs/>
      <w:color w:val="143462"/>
      <w:kern w:val="32"/>
      <w:sz w:val="60"/>
      <w:szCs w:val="32"/>
    </w:rPr>
  </w:style>
  <w:style w:type="paragraph" w:styleId="Kop2">
    <w:name w:val="heading 2"/>
    <w:basedOn w:val="Standaard"/>
    <w:next w:val="Paragraaftoegankelijk"/>
    <w:link w:val="Kop2Char"/>
    <w:uiPriority w:val="1"/>
    <w:qFormat/>
    <w:rsid w:val="00BA269F"/>
    <w:pPr>
      <w:keepNext/>
      <w:keepLines/>
      <w:spacing w:after="300" w:line="375" w:lineRule="atLeast"/>
      <w:contextualSpacing w:val="0"/>
      <w:outlineLvl w:val="1"/>
    </w:pPr>
    <w:rPr>
      <w:rFonts w:eastAsiaTheme="majorEastAsia" w:cs="Courier New"/>
      <w:b/>
      <w:color w:val="143462"/>
      <w:sz w:val="30"/>
      <w:szCs w:val="50"/>
    </w:rPr>
  </w:style>
  <w:style w:type="paragraph" w:styleId="Kop3">
    <w:name w:val="heading 3"/>
    <w:basedOn w:val="Standaard"/>
    <w:next w:val="Paragraaftoegankelijk"/>
    <w:link w:val="Kop3Char"/>
    <w:uiPriority w:val="1"/>
    <w:qFormat/>
    <w:rsid w:val="00BA269F"/>
    <w:pPr>
      <w:keepNext/>
      <w:keepLines/>
      <w:spacing w:after="40" w:line="300" w:lineRule="atLeast"/>
      <w:contextualSpacing w:val="0"/>
      <w:outlineLvl w:val="2"/>
    </w:pPr>
    <w:rPr>
      <w:rFonts w:eastAsiaTheme="majorEastAsia"/>
      <w:b/>
      <w:color w:val="143462"/>
      <w:sz w:val="24"/>
    </w:rPr>
  </w:style>
  <w:style w:type="paragraph" w:styleId="Kop4">
    <w:name w:val="heading 4"/>
    <w:basedOn w:val="Standaard"/>
    <w:next w:val="Paragraaftoegankelijk"/>
    <w:link w:val="Kop4Char"/>
    <w:uiPriority w:val="1"/>
    <w:qFormat/>
    <w:rsid w:val="00AF5E4A"/>
    <w:pPr>
      <w:keepNext/>
      <w:keepLines/>
      <w:spacing w:after="40"/>
      <w:contextualSpacing w:val="0"/>
      <w:outlineLvl w:val="3"/>
    </w:pPr>
    <w:rPr>
      <w:rFonts w:eastAsiaTheme="majorEastAsia" w:cstheme="majorBidi"/>
      <w:b/>
      <w:iCs/>
    </w:rPr>
  </w:style>
  <w:style w:type="paragraph" w:styleId="Kop5">
    <w:name w:val="heading 5"/>
    <w:basedOn w:val="Standaard"/>
    <w:next w:val="Paragraaftoegankelijk"/>
    <w:link w:val="Kop5Char"/>
    <w:uiPriority w:val="1"/>
    <w:qFormat/>
    <w:rsid w:val="00AF5E4A"/>
    <w:pPr>
      <w:keepNext/>
      <w:keepLines/>
      <w:spacing w:after="40"/>
      <w:contextualSpacing w:val="0"/>
      <w:outlineLvl w:val="4"/>
    </w:pPr>
    <w:rPr>
      <w:rFonts w:eastAsiaTheme="majorEastAsia" w:cstheme="majorBidi"/>
      <w:i/>
    </w:rPr>
  </w:style>
  <w:style w:type="paragraph" w:styleId="Kop6">
    <w:name w:val="heading 6"/>
    <w:basedOn w:val="Standaard"/>
    <w:next w:val="Paragraaftoegankelijk"/>
    <w:link w:val="Kop6Char"/>
    <w:uiPriority w:val="10"/>
    <w:semiHidden/>
    <w:qFormat/>
    <w:rsid w:val="00AF5E4A"/>
    <w:pPr>
      <w:keepNext/>
      <w:keepLines/>
      <w:spacing w:after="40"/>
      <w:contextualSpacing w:val="0"/>
      <w:outlineLvl w:val="5"/>
    </w:pPr>
    <w:rPr>
      <w:rFonts w:eastAsiaTheme="majorEastAsia" w:cstheme="majorBidi"/>
    </w:rPr>
  </w:style>
  <w:style w:type="paragraph" w:styleId="Kop7">
    <w:name w:val="heading 7"/>
    <w:basedOn w:val="Standaard"/>
    <w:next w:val="Paragraaftoegankelijk"/>
    <w:link w:val="Kop7Char"/>
    <w:uiPriority w:val="11"/>
    <w:semiHidden/>
    <w:rsid w:val="0071699E"/>
    <w:pPr>
      <w:keepNext/>
      <w:keepLines/>
      <w:spacing w:after="40"/>
      <w:contextualSpacing w:val="0"/>
      <w:outlineLvl w:val="6"/>
    </w:pPr>
    <w:rPr>
      <w:rFonts w:eastAsiaTheme="majorEastAsia" w:cstheme="majorBidi"/>
      <w:iCs/>
    </w:rPr>
  </w:style>
  <w:style w:type="paragraph" w:styleId="Kop8">
    <w:name w:val="heading 8"/>
    <w:basedOn w:val="Standaard"/>
    <w:next w:val="Standaard"/>
    <w:link w:val="Kop8Char"/>
    <w:uiPriority w:val="1"/>
    <w:semiHidden/>
    <w:unhideWhenUsed/>
    <w:qFormat/>
    <w:rsid w:val="00471FD9"/>
    <w:pPr>
      <w:keepNext/>
      <w:keepLines/>
      <w:spacing w:before="300"/>
      <w:outlineLvl w:val="7"/>
    </w:pPr>
    <w:rPr>
      <w:rFonts w:eastAsiaTheme="majorEastAsia" w:cstheme="majorBidi"/>
      <w:color w:val="00A9F3"/>
      <w:szCs w:val="21"/>
    </w:rPr>
  </w:style>
  <w:style w:type="paragraph" w:styleId="Kop9">
    <w:name w:val="heading 9"/>
    <w:basedOn w:val="Standaard"/>
    <w:next w:val="Standaard"/>
    <w:link w:val="Kop9Char"/>
    <w:uiPriority w:val="1"/>
    <w:semiHidden/>
    <w:unhideWhenUsed/>
    <w:qFormat/>
    <w:rsid w:val="00471FD9"/>
    <w:pPr>
      <w:keepNext/>
      <w:keepLines/>
      <w:spacing w:before="300"/>
      <w:outlineLvl w:val="8"/>
    </w:pPr>
    <w:rPr>
      <w:rFonts w:eastAsiaTheme="majorEastAsia" w:cstheme="majorBidi"/>
      <w:iCs/>
      <w:color w:val="00A9F3"/>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Documenttitel Char"/>
    <w:link w:val="Kop1"/>
    <w:uiPriority w:val="3"/>
    <w:rsid w:val="00BA269F"/>
    <w:rPr>
      <w:b/>
      <w:bCs/>
      <w:color w:val="143462"/>
      <w:kern w:val="32"/>
      <w:sz w:val="60"/>
      <w:szCs w:val="32"/>
    </w:rPr>
  </w:style>
  <w:style w:type="character" w:customStyle="1" w:styleId="Kop2Char">
    <w:name w:val="Kop 2 Char"/>
    <w:link w:val="Kop2"/>
    <w:uiPriority w:val="1"/>
    <w:rsid w:val="00BA269F"/>
    <w:rPr>
      <w:rFonts w:eastAsiaTheme="majorEastAsia" w:cs="Courier New"/>
      <w:b/>
      <w:color w:val="143462"/>
      <w:sz w:val="30"/>
      <w:szCs w:val="50"/>
    </w:rPr>
  </w:style>
  <w:style w:type="character" w:customStyle="1" w:styleId="Kop3Char">
    <w:name w:val="Kop 3 Char"/>
    <w:link w:val="Kop3"/>
    <w:uiPriority w:val="1"/>
    <w:rsid w:val="00BA269F"/>
    <w:rPr>
      <w:rFonts w:eastAsiaTheme="majorEastAsia"/>
      <w:b/>
      <w:color w:val="143462"/>
      <w:sz w:val="24"/>
    </w:rPr>
  </w:style>
  <w:style w:type="character" w:styleId="GevolgdeHyperlink">
    <w:name w:val="FollowedHyperlink"/>
    <w:basedOn w:val="Standaardalinea-lettertype"/>
    <w:uiPriority w:val="59"/>
    <w:semiHidden/>
    <w:unhideWhenUsed/>
    <w:rsid w:val="00B7304A"/>
    <w:rPr>
      <w:caps w:val="0"/>
      <w:smallCaps w:val="0"/>
      <w:strike w:val="0"/>
      <w:dstrike w:val="0"/>
      <w:vanish w:val="0"/>
      <w:color w:val="auto"/>
      <w:u w:val="single"/>
      <w:vertAlign w:val="baseline"/>
    </w:rPr>
  </w:style>
  <w:style w:type="paragraph" w:styleId="Lijstalinea">
    <w:name w:val="List Paragraph"/>
    <w:basedOn w:val="Standaard"/>
    <w:uiPriority w:val="59"/>
    <w:semiHidden/>
    <w:rsid w:val="00C0087C"/>
  </w:style>
  <w:style w:type="character" w:customStyle="1" w:styleId="Kop4Char">
    <w:name w:val="Kop 4 Char"/>
    <w:basedOn w:val="Standaardalinea-lettertype"/>
    <w:link w:val="Kop4"/>
    <w:uiPriority w:val="1"/>
    <w:rsid w:val="00673A14"/>
    <w:rPr>
      <w:rFonts w:eastAsiaTheme="majorEastAsia" w:cstheme="majorBidi"/>
      <w:b/>
      <w:iCs/>
    </w:rPr>
  </w:style>
  <w:style w:type="character" w:customStyle="1" w:styleId="Kop5Char">
    <w:name w:val="Kop 5 Char"/>
    <w:basedOn w:val="Standaardalinea-lettertype"/>
    <w:link w:val="Kop5"/>
    <w:uiPriority w:val="1"/>
    <w:rsid w:val="00673A14"/>
    <w:rPr>
      <w:rFonts w:eastAsiaTheme="majorEastAsia" w:cstheme="majorBidi"/>
      <w:i/>
    </w:rPr>
  </w:style>
  <w:style w:type="character" w:customStyle="1" w:styleId="Kop6Char">
    <w:name w:val="Kop 6 Char"/>
    <w:basedOn w:val="Standaardalinea-lettertype"/>
    <w:link w:val="Kop6"/>
    <w:uiPriority w:val="10"/>
    <w:semiHidden/>
    <w:rsid w:val="00063021"/>
    <w:rPr>
      <w:rFonts w:eastAsiaTheme="majorEastAsia" w:cstheme="majorBidi"/>
    </w:rPr>
  </w:style>
  <w:style w:type="numbering" w:customStyle="1" w:styleId="VNGGenummerdekoppen2tm6">
    <w:name w:val="VNG Genummerde koppen 2 t/m 6"/>
    <w:uiPriority w:val="99"/>
    <w:rsid w:val="00AC7813"/>
    <w:pPr>
      <w:numPr>
        <w:numId w:val="1"/>
      </w:numPr>
    </w:pPr>
  </w:style>
  <w:style w:type="table" w:styleId="Tabelraster">
    <w:name w:val="Table Grid"/>
    <w:basedOn w:val="Standaardtabel"/>
    <w:rsid w:val="00F62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D70E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nopgemaaktetabel1">
    <w:name w:val="Plain Table 1"/>
    <w:basedOn w:val="Standaardtabel"/>
    <w:uiPriority w:val="41"/>
    <w:rsid w:val="00D70E9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D70E9B"/>
    <w:tblPr>
      <w:tblStyleRowBandSize w:val="1"/>
      <w:tblStyleColBandSize w:val="1"/>
      <w:tblBorders>
        <w:top w:val="single" w:sz="4" w:space="0" w:color="5B90DD" w:themeColor="text1" w:themeTint="80"/>
        <w:bottom w:val="single" w:sz="4" w:space="0" w:color="5B90DD" w:themeColor="text1" w:themeTint="80"/>
      </w:tblBorders>
    </w:tblPr>
    <w:tblStylePr w:type="firstRow">
      <w:rPr>
        <w:b/>
        <w:bCs/>
      </w:rPr>
      <w:tblPr/>
      <w:tcPr>
        <w:tcBorders>
          <w:bottom w:val="single" w:sz="4" w:space="0" w:color="5B90DD" w:themeColor="text1" w:themeTint="80"/>
        </w:tcBorders>
      </w:tcPr>
    </w:tblStylePr>
    <w:tblStylePr w:type="lastRow">
      <w:rPr>
        <w:b/>
        <w:bCs/>
      </w:rPr>
      <w:tblPr/>
      <w:tcPr>
        <w:tcBorders>
          <w:top w:val="single" w:sz="4" w:space="0" w:color="5B90DD" w:themeColor="text1" w:themeTint="80"/>
        </w:tcBorders>
      </w:tcPr>
    </w:tblStylePr>
    <w:tblStylePr w:type="firstCol">
      <w:rPr>
        <w:b/>
        <w:bCs/>
      </w:rPr>
    </w:tblStylePr>
    <w:tblStylePr w:type="lastCol">
      <w:rPr>
        <w:b/>
        <w:bCs/>
      </w:rPr>
    </w:tblStylePr>
    <w:tblStylePr w:type="band1Vert">
      <w:tblPr/>
      <w:tcPr>
        <w:tcBorders>
          <w:left w:val="single" w:sz="4" w:space="0" w:color="5B90DD" w:themeColor="text1" w:themeTint="80"/>
          <w:right w:val="single" w:sz="4" w:space="0" w:color="5B90DD" w:themeColor="text1" w:themeTint="80"/>
        </w:tcBorders>
      </w:tcPr>
    </w:tblStylePr>
    <w:tblStylePr w:type="band2Vert">
      <w:tblPr/>
      <w:tcPr>
        <w:tcBorders>
          <w:left w:val="single" w:sz="4" w:space="0" w:color="5B90DD" w:themeColor="text1" w:themeTint="80"/>
          <w:right w:val="single" w:sz="4" w:space="0" w:color="5B90DD" w:themeColor="text1" w:themeTint="80"/>
        </w:tcBorders>
      </w:tcPr>
    </w:tblStylePr>
    <w:tblStylePr w:type="band1Horz">
      <w:tblPr/>
      <w:tcPr>
        <w:tcBorders>
          <w:top w:val="single" w:sz="4" w:space="0" w:color="5B90DD" w:themeColor="text1" w:themeTint="80"/>
          <w:bottom w:val="single" w:sz="4" w:space="0" w:color="5B90DD" w:themeColor="text1" w:themeTint="80"/>
        </w:tcBorders>
      </w:tcPr>
    </w:tblStylePr>
  </w:style>
  <w:style w:type="table" w:styleId="Onopgemaaktetabel3">
    <w:name w:val="Plain Table 3"/>
    <w:basedOn w:val="Standaardtabel"/>
    <w:uiPriority w:val="43"/>
    <w:rsid w:val="00D70E9B"/>
    <w:tblPr>
      <w:tblStyleRowBandSize w:val="1"/>
      <w:tblStyleColBandSize w:val="1"/>
    </w:tblPr>
    <w:tblStylePr w:type="firstRow">
      <w:rPr>
        <w:b/>
        <w:bCs/>
        <w:caps/>
      </w:rPr>
      <w:tblPr/>
      <w:tcPr>
        <w:tcBorders>
          <w:bottom w:val="single" w:sz="4" w:space="0" w:color="5B90D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B90D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D70E9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D70E9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0DD"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0DD"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0DD"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0DD"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Standaardalinea-lettertype"/>
    <w:uiPriority w:val="99"/>
    <w:semiHidden/>
    <w:unhideWhenUsed/>
    <w:rsid w:val="00B7304A"/>
    <w:rPr>
      <w:caps w:val="0"/>
      <w:smallCaps w:val="0"/>
      <w:strike w:val="0"/>
      <w:dstrike w:val="0"/>
      <w:vanish w:val="0"/>
      <w:color w:val="143462"/>
      <w:u w:val="single" w:color="143462"/>
      <w:vertAlign w:val="baseline"/>
    </w:rPr>
  </w:style>
  <w:style w:type="paragraph" w:customStyle="1" w:styleId="Kaderlichtblauw">
    <w:name w:val="Kader lichtblauw"/>
    <w:basedOn w:val="Kadergeel"/>
    <w:next w:val="Paragraaftoegankelijk"/>
    <w:uiPriority w:val="4"/>
    <w:qFormat/>
    <w:rsid w:val="0071699E"/>
    <w:pPr>
      <w:pBdr>
        <w:top w:val="single" w:sz="8" w:space="12" w:color="0078BC"/>
        <w:left w:val="single" w:sz="8" w:space="12" w:color="0078BC"/>
        <w:bottom w:val="single" w:sz="8" w:space="12" w:color="0078BC"/>
        <w:right w:val="single" w:sz="8" w:space="12" w:color="0078BC"/>
      </w:pBdr>
      <w:shd w:val="clear" w:color="143462" w:fill="0078BC"/>
    </w:pPr>
    <w:rPr>
      <w:color w:val="FFFFFF"/>
    </w:rPr>
  </w:style>
  <w:style w:type="table" w:styleId="Rastertabel1licht-Accent1">
    <w:name w:val="Grid Table 1 Light Accent 1"/>
    <w:basedOn w:val="Standaardtabel"/>
    <w:uiPriority w:val="46"/>
    <w:rsid w:val="00F675B1"/>
    <w:tblPr>
      <w:tblStyleRowBandSize w:val="1"/>
      <w:tblStyleColBandSize w:val="1"/>
      <w:tblBorders>
        <w:top w:val="single" w:sz="4" w:space="0" w:color="F5B0B3" w:themeColor="accent1" w:themeTint="66"/>
        <w:left w:val="single" w:sz="4" w:space="0" w:color="F5B0B3" w:themeColor="accent1" w:themeTint="66"/>
        <w:bottom w:val="single" w:sz="4" w:space="0" w:color="F5B0B3" w:themeColor="accent1" w:themeTint="66"/>
        <w:right w:val="single" w:sz="4" w:space="0" w:color="F5B0B3" w:themeColor="accent1" w:themeTint="66"/>
        <w:insideH w:val="single" w:sz="4" w:space="0" w:color="F5B0B3" w:themeColor="accent1" w:themeTint="66"/>
        <w:insideV w:val="single" w:sz="4" w:space="0" w:color="F5B0B3" w:themeColor="accent1" w:themeTint="66"/>
      </w:tblBorders>
    </w:tblPr>
    <w:tblStylePr w:type="firstRow">
      <w:rPr>
        <w:b/>
        <w:bCs/>
      </w:rPr>
      <w:tblPr/>
      <w:tcPr>
        <w:tcBorders>
          <w:bottom w:val="single" w:sz="12" w:space="0" w:color="F0898E" w:themeColor="accent1" w:themeTint="99"/>
        </w:tcBorders>
      </w:tcPr>
    </w:tblStylePr>
    <w:tblStylePr w:type="lastRow">
      <w:rPr>
        <w:b/>
        <w:bCs/>
      </w:rPr>
      <w:tblPr/>
      <w:tcPr>
        <w:tcBorders>
          <w:top w:val="double" w:sz="2" w:space="0" w:color="F0898E" w:themeColor="accent1" w:themeTint="99"/>
        </w:tcBorders>
      </w:tcPr>
    </w:tblStylePr>
    <w:tblStylePr w:type="firstCol">
      <w:rPr>
        <w:b/>
        <w:bCs/>
      </w:rPr>
    </w:tblStylePr>
    <w:tblStylePr w:type="lastCol">
      <w:rPr>
        <w:b/>
        <w:bCs/>
      </w:rPr>
    </w:tblStylePr>
  </w:style>
  <w:style w:type="numbering" w:customStyle="1" w:styleId="VNGGenummerdelijst">
    <w:name w:val="VNG Genummerde lijst"/>
    <w:uiPriority w:val="99"/>
    <w:rsid w:val="005B1687"/>
    <w:pPr>
      <w:numPr>
        <w:numId w:val="15"/>
      </w:numPr>
    </w:pPr>
  </w:style>
  <w:style w:type="numbering" w:customStyle="1" w:styleId="VNGOngenummerdelijst">
    <w:name w:val="VNG Ongenummerde lijst"/>
    <w:uiPriority w:val="99"/>
    <w:rsid w:val="005B1687"/>
    <w:pPr>
      <w:numPr>
        <w:numId w:val="18"/>
      </w:numPr>
    </w:pPr>
  </w:style>
  <w:style w:type="paragraph" w:styleId="Inhopg1">
    <w:name w:val="toc 1"/>
    <w:basedOn w:val="Standaard"/>
    <w:next w:val="Standaard"/>
    <w:autoRedefine/>
    <w:uiPriority w:val="39"/>
    <w:rsid w:val="00E26244"/>
    <w:pPr>
      <w:spacing w:after="100"/>
    </w:pPr>
  </w:style>
  <w:style w:type="paragraph" w:customStyle="1" w:styleId="Introductie">
    <w:name w:val="Introductie"/>
    <w:basedOn w:val="Standaard"/>
    <w:next w:val="Standaard"/>
    <w:uiPriority w:val="2"/>
    <w:qFormat/>
    <w:rsid w:val="005113F9"/>
    <w:pPr>
      <w:keepLines/>
      <w:contextualSpacing w:val="0"/>
    </w:pPr>
    <w:rPr>
      <w:b/>
      <w:color w:val="143462"/>
      <w:lang w:val="fr-FR"/>
    </w:rPr>
  </w:style>
  <w:style w:type="table" w:customStyle="1" w:styleId="VNGtabel">
    <w:name w:val="VNG tabel"/>
    <w:basedOn w:val="Standaardtabel"/>
    <w:uiPriority w:val="99"/>
    <w:rsid w:val="005113F9"/>
    <w:pPr>
      <w:keepLines/>
      <w:suppressAutoHyphens/>
      <w:spacing w:before="100" w:beforeAutospacing="1" w:after="100" w:afterAutospacing="1" w:line="288" w:lineRule="auto"/>
      <w:contextualSpacing/>
    </w:pPr>
    <w:rPr>
      <w:sz w:val="16"/>
    </w:rPr>
    <w:tblPr>
      <w:tblBorders>
        <w:top w:val="single" w:sz="8" w:space="0" w:color="00A1E5"/>
        <w:left w:val="single" w:sz="8" w:space="0" w:color="00A1E5"/>
        <w:bottom w:val="single" w:sz="8" w:space="0" w:color="00A1E5"/>
        <w:right w:val="single" w:sz="8" w:space="0" w:color="00A1E5"/>
        <w:insideH w:val="single" w:sz="8" w:space="0" w:color="00A1E5"/>
        <w:insideV w:val="single" w:sz="8" w:space="0" w:color="00A1E5"/>
      </w:tblBorders>
      <w:tblCellMar>
        <w:top w:w="57" w:type="dxa"/>
        <w:left w:w="113" w:type="dxa"/>
        <w:bottom w:w="57" w:type="dxa"/>
        <w:right w:w="113" w:type="dxa"/>
      </w:tblCellMar>
    </w:tblPr>
    <w:trPr>
      <w:cantSplit/>
    </w:trPr>
    <w:tcPr>
      <w:shd w:val="clear" w:color="auto" w:fill="auto"/>
    </w:tcPr>
    <w:tblStylePr w:type="firstRow">
      <w:rPr>
        <w:rFonts w:ascii="Arial" w:hAnsi="Arial"/>
        <w:b/>
        <w:color w:val="FFFFFF"/>
        <w:sz w:val="16"/>
      </w:rPr>
      <w:tblPr/>
      <w:tcPr>
        <w:shd w:val="clear" w:color="auto" w:fill="143462"/>
      </w:tcPr>
    </w:tblStylePr>
  </w:style>
  <w:style w:type="paragraph" w:customStyle="1" w:styleId="Klein">
    <w:name w:val="Klein"/>
    <w:basedOn w:val="Standaard"/>
    <w:uiPriority w:val="17"/>
    <w:semiHidden/>
    <w:qFormat/>
    <w:rsid w:val="00AF5E4A"/>
    <w:pPr>
      <w:spacing w:after="160"/>
      <w:contextualSpacing w:val="0"/>
    </w:pPr>
    <w:rPr>
      <w:sz w:val="16"/>
    </w:rPr>
  </w:style>
  <w:style w:type="paragraph" w:styleId="Voetnoottekst">
    <w:name w:val="footnote text"/>
    <w:basedOn w:val="Standaard"/>
    <w:link w:val="VoetnoottekstChar"/>
    <w:semiHidden/>
    <w:unhideWhenUsed/>
    <w:rsid w:val="009172F4"/>
    <w:pPr>
      <w:spacing w:line="240" w:lineRule="auto"/>
    </w:pPr>
  </w:style>
  <w:style w:type="character" w:customStyle="1" w:styleId="VoetnoottekstChar">
    <w:name w:val="Voetnoottekst Char"/>
    <w:basedOn w:val="Standaardalinea-lettertype"/>
    <w:link w:val="Voetnoottekst"/>
    <w:semiHidden/>
    <w:rsid w:val="009172F4"/>
  </w:style>
  <w:style w:type="character" w:styleId="Voetnootmarkering">
    <w:name w:val="footnote reference"/>
    <w:basedOn w:val="Standaardalinea-lettertype"/>
    <w:semiHidden/>
    <w:unhideWhenUsed/>
    <w:rsid w:val="004D66E3"/>
    <w:rPr>
      <w:vertAlign w:val="superscript"/>
    </w:rPr>
  </w:style>
  <w:style w:type="paragraph" w:styleId="Koptekst">
    <w:name w:val="header"/>
    <w:basedOn w:val="Standaard"/>
    <w:link w:val="KoptekstChar"/>
    <w:uiPriority w:val="59"/>
    <w:semiHidden/>
    <w:rsid w:val="0091671A"/>
    <w:pPr>
      <w:tabs>
        <w:tab w:val="center" w:pos="4513"/>
        <w:tab w:val="right" w:pos="9026"/>
      </w:tabs>
      <w:spacing w:after="160"/>
    </w:pPr>
    <w:rPr>
      <w:sz w:val="16"/>
    </w:rPr>
  </w:style>
  <w:style w:type="character" w:customStyle="1" w:styleId="KoptekstChar">
    <w:name w:val="Koptekst Char"/>
    <w:basedOn w:val="Standaardalinea-lettertype"/>
    <w:link w:val="Koptekst"/>
    <w:uiPriority w:val="59"/>
    <w:semiHidden/>
    <w:rsid w:val="00063021"/>
    <w:rPr>
      <w:sz w:val="16"/>
    </w:rPr>
  </w:style>
  <w:style w:type="paragraph" w:styleId="Voettekst">
    <w:name w:val="footer"/>
    <w:basedOn w:val="Standaard"/>
    <w:link w:val="VoettekstChar"/>
    <w:uiPriority w:val="59"/>
    <w:semiHidden/>
    <w:rsid w:val="007936A9"/>
    <w:pPr>
      <w:tabs>
        <w:tab w:val="center" w:pos="4513"/>
        <w:tab w:val="right" w:pos="9026"/>
      </w:tabs>
      <w:spacing w:after="250"/>
      <w:contextualSpacing w:val="0"/>
    </w:pPr>
    <w:rPr>
      <w:sz w:val="16"/>
    </w:rPr>
  </w:style>
  <w:style w:type="character" w:customStyle="1" w:styleId="VoettekstChar">
    <w:name w:val="Voettekst Char"/>
    <w:basedOn w:val="Standaardalinea-lettertype"/>
    <w:link w:val="Voettekst"/>
    <w:uiPriority w:val="59"/>
    <w:semiHidden/>
    <w:rsid w:val="00673A14"/>
    <w:rPr>
      <w:sz w:val="16"/>
    </w:rPr>
  </w:style>
  <w:style w:type="paragraph" w:styleId="Kopvaninhoudsopgave">
    <w:name w:val="TOC Heading"/>
    <w:basedOn w:val="Kop2"/>
    <w:next w:val="Standaard"/>
    <w:uiPriority w:val="39"/>
    <w:semiHidden/>
    <w:rsid w:val="00F51369"/>
    <w:pPr>
      <w:outlineLvl w:val="9"/>
    </w:pPr>
    <w:rPr>
      <w:rFonts w:cstheme="majorBidi"/>
      <w:bCs/>
    </w:rPr>
  </w:style>
  <w:style w:type="paragraph" w:styleId="Inhopg2">
    <w:name w:val="toc 2"/>
    <w:basedOn w:val="Standaard"/>
    <w:next w:val="Standaard"/>
    <w:autoRedefine/>
    <w:uiPriority w:val="39"/>
    <w:unhideWhenUsed/>
    <w:rsid w:val="00B06308"/>
    <w:pPr>
      <w:spacing w:after="100"/>
    </w:pPr>
  </w:style>
  <w:style w:type="paragraph" w:styleId="Inhopg3">
    <w:name w:val="toc 3"/>
    <w:basedOn w:val="Standaard"/>
    <w:next w:val="Standaard"/>
    <w:autoRedefine/>
    <w:uiPriority w:val="39"/>
    <w:unhideWhenUsed/>
    <w:rsid w:val="00853FDD"/>
    <w:pPr>
      <w:spacing w:after="100"/>
      <w:ind w:left="567"/>
    </w:pPr>
  </w:style>
  <w:style w:type="paragraph" w:customStyle="1" w:styleId="StijlKopvaninhoudsopgaveLatijnsArial30ptAangepastekl">
    <w:name w:val="Stijl Kop van inhoudsopgave + (Latijns) Arial 30 pt Aangepaste kl..."/>
    <w:basedOn w:val="Kopvaninhoudsopgave"/>
    <w:uiPriority w:val="6"/>
    <w:unhideWhenUsed/>
    <w:rsid w:val="00E4683A"/>
  </w:style>
  <w:style w:type="paragraph" w:styleId="Inhopg4">
    <w:name w:val="toc 4"/>
    <w:basedOn w:val="Standaard"/>
    <w:next w:val="Standaard"/>
    <w:autoRedefine/>
    <w:semiHidden/>
    <w:unhideWhenUsed/>
    <w:rsid w:val="00B06308"/>
    <w:pPr>
      <w:spacing w:after="100"/>
    </w:pPr>
  </w:style>
  <w:style w:type="paragraph" w:styleId="Inhopg5">
    <w:name w:val="toc 5"/>
    <w:basedOn w:val="Standaard"/>
    <w:next w:val="Standaard"/>
    <w:autoRedefine/>
    <w:semiHidden/>
    <w:unhideWhenUsed/>
    <w:rsid w:val="00B06308"/>
    <w:pPr>
      <w:spacing w:after="100"/>
    </w:pPr>
  </w:style>
  <w:style w:type="paragraph" w:styleId="Inhopg6">
    <w:name w:val="toc 6"/>
    <w:basedOn w:val="Standaard"/>
    <w:next w:val="Standaard"/>
    <w:autoRedefine/>
    <w:semiHidden/>
    <w:unhideWhenUsed/>
    <w:rsid w:val="00B06308"/>
    <w:pPr>
      <w:spacing w:after="100"/>
    </w:pPr>
  </w:style>
  <w:style w:type="paragraph" w:styleId="Inhopg7">
    <w:name w:val="toc 7"/>
    <w:basedOn w:val="Standaard"/>
    <w:next w:val="Standaard"/>
    <w:autoRedefine/>
    <w:semiHidden/>
    <w:unhideWhenUsed/>
    <w:rsid w:val="00B06308"/>
    <w:pPr>
      <w:spacing w:after="100"/>
    </w:pPr>
  </w:style>
  <w:style w:type="paragraph" w:styleId="Inhopg8">
    <w:name w:val="toc 8"/>
    <w:basedOn w:val="Standaard"/>
    <w:next w:val="Standaard"/>
    <w:autoRedefine/>
    <w:semiHidden/>
    <w:unhideWhenUsed/>
    <w:rsid w:val="00B06308"/>
    <w:pPr>
      <w:spacing w:after="100"/>
    </w:pPr>
  </w:style>
  <w:style w:type="paragraph" w:styleId="Inhopg9">
    <w:name w:val="toc 9"/>
    <w:basedOn w:val="Standaard"/>
    <w:next w:val="Standaard"/>
    <w:autoRedefine/>
    <w:semiHidden/>
    <w:unhideWhenUsed/>
    <w:rsid w:val="00B06308"/>
    <w:pPr>
      <w:spacing w:after="100"/>
    </w:pPr>
  </w:style>
  <w:style w:type="paragraph" w:styleId="Ballontekst">
    <w:name w:val="Balloon Text"/>
    <w:basedOn w:val="Standaard"/>
    <w:link w:val="BallontekstChar"/>
    <w:semiHidden/>
    <w:rsid w:val="004C59AD"/>
    <w:rPr>
      <w:rFonts w:cs="Segoe UI"/>
      <w:szCs w:val="18"/>
    </w:rPr>
  </w:style>
  <w:style w:type="character" w:customStyle="1" w:styleId="BallontekstChar">
    <w:name w:val="Ballontekst Char"/>
    <w:basedOn w:val="Standaardalinea-lettertype"/>
    <w:link w:val="Ballontekst"/>
    <w:semiHidden/>
    <w:rsid w:val="004C59AD"/>
    <w:rPr>
      <w:rFonts w:cs="Segoe UI"/>
      <w:szCs w:val="18"/>
    </w:rPr>
  </w:style>
  <w:style w:type="character" w:customStyle="1" w:styleId="Kop7Char">
    <w:name w:val="Kop 7 Char"/>
    <w:basedOn w:val="Standaardalinea-lettertype"/>
    <w:link w:val="Kop7"/>
    <w:uiPriority w:val="11"/>
    <w:semiHidden/>
    <w:rsid w:val="00063021"/>
    <w:rPr>
      <w:rFonts w:eastAsiaTheme="majorEastAsia" w:cstheme="majorBidi"/>
      <w:iCs/>
    </w:rPr>
  </w:style>
  <w:style w:type="character" w:customStyle="1" w:styleId="Kop8Char">
    <w:name w:val="Kop 8 Char"/>
    <w:basedOn w:val="Standaardalinea-lettertype"/>
    <w:link w:val="Kop8"/>
    <w:uiPriority w:val="1"/>
    <w:semiHidden/>
    <w:rsid w:val="006B21DE"/>
    <w:rPr>
      <w:rFonts w:eastAsiaTheme="majorEastAsia" w:cstheme="majorBidi"/>
      <w:color w:val="00A9F3"/>
      <w:szCs w:val="21"/>
    </w:rPr>
  </w:style>
  <w:style w:type="character" w:customStyle="1" w:styleId="Kop9Char">
    <w:name w:val="Kop 9 Char"/>
    <w:basedOn w:val="Standaardalinea-lettertype"/>
    <w:link w:val="Kop9"/>
    <w:uiPriority w:val="1"/>
    <w:semiHidden/>
    <w:rsid w:val="006B21DE"/>
    <w:rPr>
      <w:rFonts w:eastAsiaTheme="majorEastAsia" w:cstheme="majorBidi"/>
      <w:iCs/>
      <w:color w:val="00A9F3"/>
      <w:szCs w:val="21"/>
    </w:rPr>
  </w:style>
  <w:style w:type="paragraph" w:customStyle="1" w:styleId="Paragraaftoegankelijk">
    <w:name w:val="Paragraaf (toegankelijk)"/>
    <w:basedOn w:val="Standaard"/>
    <w:link w:val="ParagraaftoegankelijkChar"/>
    <w:uiPriority w:val="5"/>
    <w:qFormat/>
    <w:rsid w:val="007936A9"/>
    <w:pPr>
      <w:contextualSpacing w:val="0"/>
    </w:pPr>
  </w:style>
  <w:style w:type="character" w:customStyle="1" w:styleId="ParagraaftoegankelijkChar">
    <w:name w:val="Paragraaf (toegankelijk) Char"/>
    <w:basedOn w:val="Standaardalinea-lettertype"/>
    <w:link w:val="Paragraaftoegankelijk"/>
    <w:uiPriority w:val="5"/>
    <w:rsid w:val="004A0E5C"/>
  </w:style>
  <w:style w:type="paragraph" w:customStyle="1" w:styleId="Kadergeel">
    <w:name w:val="Kader geel"/>
    <w:basedOn w:val="Standaard"/>
    <w:next w:val="Paragraaftoegankelijk"/>
    <w:uiPriority w:val="4"/>
    <w:qFormat/>
    <w:rsid w:val="0071699E"/>
    <w:pPr>
      <w:keepLines/>
      <w:pBdr>
        <w:top w:val="single" w:sz="8" w:space="12" w:color="F7AD00"/>
        <w:left w:val="single" w:sz="8" w:space="12" w:color="F7AD00"/>
        <w:bottom w:val="single" w:sz="8" w:space="12" w:color="F7AD00"/>
        <w:right w:val="single" w:sz="8" w:space="12" w:color="F7AD00"/>
      </w:pBdr>
      <w:shd w:val="clear" w:color="143462" w:fill="F7AD00"/>
      <w:spacing w:before="200"/>
      <w:ind w:left="284" w:right="284"/>
      <w:contextualSpacing w:val="0"/>
    </w:pPr>
    <w:rPr>
      <w:rFonts w:eastAsiaTheme="majorEastAsia"/>
    </w:rPr>
  </w:style>
  <w:style w:type="paragraph" w:customStyle="1" w:styleId="Kadergroen">
    <w:name w:val="Kader groen"/>
    <w:basedOn w:val="Standaard"/>
    <w:next w:val="Paragraaftoegankelijk"/>
    <w:uiPriority w:val="4"/>
    <w:qFormat/>
    <w:rsid w:val="0017669E"/>
    <w:pPr>
      <w:keepLines/>
      <w:pBdr>
        <w:top w:val="single" w:sz="8" w:space="12" w:color="7CB817"/>
        <w:left w:val="single" w:sz="8" w:space="12" w:color="7CB817"/>
        <w:bottom w:val="single" w:sz="8" w:space="12" w:color="7CB817"/>
        <w:right w:val="single" w:sz="8" w:space="12" w:color="7CB817"/>
      </w:pBdr>
      <w:shd w:val="clear" w:color="143462" w:fill="7CB817"/>
      <w:spacing w:before="200"/>
      <w:ind w:left="284" w:right="284"/>
      <w:contextualSpacing w:val="0"/>
    </w:pPr>
    <w:rPr>
      <w:rFonts w:eastAsiaTheme="majorEastAsia"/>
    </w:rPr>
  </w:style>
  <w:style w:type="paragraph" w:customStyle="1" w:styleId="Kaderpaars">
    <w:name w:val="Kader paars"/>
    <w:basedOn w:val="Standaard"/>
    <w:next w:val="Paragraaftoegankelijk"/>
    <w:uiPriority w:val="4"/>
    <w:qFormat/>
    <w:rsid w:val="00D264B0"/>
    <w:pPr>
      <w:keepLines/>
      <w:pBdr>
        <w:top w:val="single" w:sz="8" w:space="12" w:color="83589E"/>
        <w:left w:val="single" w:sz="8" w:space="12" w:color="83589E"/>
        <w:bottom w:val="single" w:sz="8" w:space="12" w:color="83589E"/>
        <w:right w:val="single" w:sz="8" w:space="12" w:color="83589E"/>
      </w:pBdr>
      <w:shd w:val="clear" w:color="143462" w:fill="83589E"/>
      <w:spacing w:before="200"/>
      <w:ind w:left="284" w:right="284"/>
      <w:contextualSpacing w:val="0"/>
    </w:pPr>
    <w:rPr>
      <w:rFonts w:eastAsiaTheme="majorEastAsia"/>
      <w:color w:val="FFFFFF"/>
    </w:rPr>
  </w:style>
  <w:style w:type="paragraph" w:customStyle="1" w:styleId="Kader">
    <w:name w:val="Kader"/>
    <w:basedOn w:val="Standaard"/>
    <w:next w:val="Paragraaftoegankelijk"/>
    <w:uiPriority w:val="4"/>
    <w:qFormat/>
    <w:rsid w:val="00C97D87"/>
    <w:pPr>
      <w:keepLines/>
      <w:pBdr>
        <w:top w:val="single" w:sz="8" w:space="12" w:color="143462"/>
        <w:left w:val="single" w:sz="8" w:space="12" w:color="143462"/>
        <w:bottom w:val="single" w:sz="8" w:space="12" w:color="143462"/>
        <w:right w:val="single" w:sz="8" w:space="12" w:color="143462"/>
      </w:pBdr>
      <w:shd w:val="clear" w:color="143462" w:fill="143462"/>
      <w:spacing w:before="200"/>
      <w:ind w:left="284" w:right="284"/>
      <w:contextualSpacing w:val="0"/>
    </w:pPr>
    <w:rPr>
      <w:rFonts w:eastAsiaTheme="majorEastAsia"/>
    </w:rPr>
  </w:style>
  <w:style w:type="paragraph" w:styleId="Ondertitel">
    <w:name w:val="Subtitle"/>
    <w:basedOn w:val="Standaard"/>
    <w:next w:val="Standaard"/>
    <w:link w:val="OndertitelChar"/>
    <w:uiPriority w:val="3"/>
    <w:qFormat/>
    <w:rsid w:val="00BA269F"/>
    <w:pPr>
      <w:numPr>
        <w:ilvl w:val="1"/>
      </w:numPr>
      <w:spacing w:after="300" w:line="375" w:lineRule="atLeast"/>
      <w:contextualSpacing w:val="0"/>
    </w:pPr>
    <w:rPr>
      <w:rFonts w:eastAsiaTheme="minorEastAsia" w:cstheme="minorBidi"/>
      <w:b/>
      <w:color w:val="143462"/>
      <w:spacing w:val="15"/>
      <w:sz w:val="30"/>
      <w:szCs w:val="22"/>
    </w:rPr>
  </w:style>
  <w:style w:type="character" w:customStyle="1" w:styleId="OndertitelChar">
    <w:name w:val="Ondertitel Char"/>
    <w:basedOn w:val="Standaardalinea-lettertype"/>
    <w:link w:val="Ondertitel"/>
    <w:uiPriority w:val="3"/>
    <w:rsid w:val="00BA269F"/>
    <w:rPr>
      <w:rFonts w:eastAsiaTheme="minorEastAsia" w:cstheme="minorBidi"/>
      <w:b/>
      <w:color w:val="143462"/>
      <w:spacing w:val="15"/>
      <w:sz w:val="30"/>
      <w:szCs w:val="22"/>
    </w:rPr>
  </w:style>
  <w:style w:type="paragraph" w:styleId="Titel">
    <w:name w:val="Title"/>
    <w:basedOn w:val="Standaard"/>
    <w:next w:val="Standaard"/>
    <w:link w:val="TitelChar"/>
    <w:uiPriority w:val="3"/>
    <w:semiHidden/>
    <w:qFormat/>
    <w:rsid w:val="00A22D05"/>
    <w:pPr>
      <w:keepNext/>
      <w:keepLines/>
      <w:spacing w:after="600" w:line="600" w:lineRule="exact"/>
      <w:contextualSpacing w:val="0"/>
      <w:outlineLvl w:val="0"/>
    </w:pPr>
    <w:rPr>
      <w:rFonts w:eastAsiaTheme="majorEastAsia" w:cstheme="majorBidi"/>
      <w:b/>
      <w:color w:val="143462"/>
      <w:kern w:val="32"/>
      <w:sz w:val="60"/>
      <w:szCs w:val="56"/>
    </w:rPr>
  </w:style>
  <w:style w:type="character" w:customStyle="1" w:styleId="TitelChar">
    <w:name w:val="Titel Char"/>
    <w:basedOn w:val="Standaardalinea-lettertype"/>
    <w:link w:val="Titel"/>
    <w:uiPriority w:val="3"/>
    <w:semiHidden/>
    <w:rsid w:val="004A0E5C"/>
    <w:rPr>
      <w:rFonts w:eastAsiaTheme="majorEastAsia" w:cstheme="majorBidi"/>
      <w:b/>
      <w:color w:val="143462"/>
      <w:kern w:val="32"/>
      <w:sz w:val="60"/>
      <w:szCs w:val="56"/>
    </w:rPr>
  </w:style>
  <w:style w:type="paragraph" w:styleId="Citaat">
    <w:name w:val="Quote"/>
    <w:basedOn w:val="Standaard"/>
    <w:next w:val="Standaard"/>
    <w:link w:val="CitaatChar"/>
    <w:semiHidden/>
    <w:unhideWhenUsed/>
    <w:rsid w:val="007C175E"/>
    <w:pPr>
      <w:spacing w:before="160" w:after="160"/>
      <w:jc w:val="center"/>
    </w:pPr>
    <w:rPr>
      <w:i/>
      <w:iCs/>
      <w:color w:val="245FB3" w:themeColor="text1" w:themeTint="BF"/>
    </w:rPr>
  </w:style>
  <w:style w:type="character" w:customStyle="1" w:styleId="CitaatChar">
    <w:name w:val="Citaat Char"/>
    <w:basedOn w:val="Standaardalinea-lettertype"/>
    <w:link w:val="Citaat"/>
    <w:semiHidden/>
    <w:rsid w:val="007C175E"/>
    <w:rPr>
      <w:i/>
      <w:iCs/>
      <w:color w:val="245FB3" w:themeColor="text1" w:themeTint="BF"/>
    </w:rPr>
  </w:style>
  <w:style w:type="character" w:styleId="Intensievebenadrukking">
    <w:name w:val="Intense Emphasis"/>
    <w:basedOn w:val="Standaardalinea-lettertype"/>
    <w:semiHidden/>
    <w:unhideWhenUsed/>
    <w:rsid w:val="007C175E"/>
    <w:rPr>
      <w:i/>
      <w:iCs/>
      <w:color w:val="BF1821" w:themeColor="accent1" w:themeShade="BF"/>
    </w:rPr>
  </w:style>
  <w:style w:type="paragraph" w:styleId="Duidelijkcitaat">
    <w:name w:val="Intense Quote"/>
    <w:basedOn w:val="Standaard"/>
    <w:next w:val="Standaard"/>
    <w:link w:val="DuidelijkcitaatChar"/>
    <w:semiHidden/>
    <w:unhideWhenUsed/>
    <w:rsid w:val="007C175E"/>
    <w:pPr>
      <w:pBdr>
        <w:top w:val="single" w:sz="4" w:space="10" w:color="BF1821" w:themeColor="accent1" w:themeShade="BF"/>
        <w:bottom w:val="single" w:sz="4" w:space="10" w:color="BF1821" w:themeColor="accent1" w:themeShade="BF"/>
      </w:pBdr>
      <w:spacing w:before="360" w:after="360"/>
      <w:ind w:left="864" w:right="864"/>
      <w:jc w:val="center"/>
    </w:pPr>
    <w:rPr>
      <w:i/>
      <w:iCs/>
      <w:color w:val="BF1821" w:themeColor="accent1" w:themeShade="BF"/>
    </w:rPr>
  </w:style>
  <w:style w:type="character" w:customStyle="1" w:styleId="DuidelijkcitaatChar">
    <w:name w:val="Duidelijk citaat Char"/>
    <w:basedOn w:val="Standaardalinea-lettertype"/>
    <w:link w:val="Duidelijkcitaat"/>
    <w:semiHidden/>
    <w:rsid w:val="007C175E"/>
    <w:rPr>
      <w:i/>
      <w:iCs/>
      <w:color w:val="BF1821" w:themeColor="accent1" w:themeShade="BF"/>
    </w:rPr>
  </w:style>
  <w:style w:type="character" w:styleId="Intensieveverwijzing">
    <w:name w:val="Intense Reference"/>
    <w:basedOn w:val="Standaardalinea-lettertype"/>
    <w:semiHidden/>
    <w:unhideWhenUsed/>
    <w:rsid w:val="007C175E"/>
    <w:rPr>
      <w:b/>
      <w:bCs/>
      <w:smallCaps/>
      <w:color w:val="BF1821" w:themeColor="accent1" w:themeShade="BF"/>
      <w:spacing w:val="5"/>
    </w:rPr>
  </w:style>
  <w:style w:type="table" w:customStyle="1" w:styleId="VNGtabellichtblauw">
    <w:name w:val="VNG tabel lichtblauw"/>
    <w:basedOn w:val="VNGtabel"/>
    <w:uiPriority w:val="99"/>
    <w:rsid w:val="005113F9"/>
    <w:pPr>
      <w:spacing w:line="240" w:lineRule="auto"/>
    </w:pPr>
    <w:tblPr>
      <w:tblBorders>
        <w:top w:val="single" w:sz="8" w:space="0" w:color="0078BC"/>
        <w:left w:val="single" w:sz="8" w:space="0" w:color="0078BC"/>
        <w:bottom w:val="single" w:sz="8" w:space="0" w:color="0078BC"/>
        <w:right w:val="single" w:sz="8" w:space="0" w:color="0078BC"/>
        <w:insideH w:val="single" w:sz="8" w:space="0" w:color="0078BC"/>
        <w:insideV w:val="single" w:sz="8" w:space="0" w:color="0078BC"/>
      </w:tblBorders>
    </w:tblPr>
    <w:tblStylePr w:type="firstRow">
      <w:rPr>
        <w:rFonts w:ascii="Arial" w:hAnsi="Arial"/>
        <w:b/>
        <w:color w:val="FFFFFF"/>
        <w:sz w:val="16"/>
      </w:rPr>
      <w:tblPr/>
      <w:tcPr>
        <w:shd w:val="clear" w:color="auto" w:fill="0078BC"/>
      </w:tcPr>
    </w:tblStylePr>
  </w:style>
  <w:style w:type="table" w:customStyle="1" w:styleId="VNGtabelgeel">
    <w:name w:val="VNG tabel geel"/>
    <w:basedOn w:val="VNGtabel"/>
    <w:uiPriority w:val="99"/>
    <w:rsid w:val="007849A7"/>
    <w:pPr>
      <w:spacing w:line="240" w:lineRule="auto"/>
    </w:pPr>
    <w:tblPr>
      <w:tblBorders>
        <w:top w:val="single" w:sz="8" w:space="0" w:color="F7AD00"/>
        <w:left w:val="single" w:sz="8" w:space="0" w:color="F7AD00"/>
        <w:bottom w:val="single" w:sz="8" w:space="0" w:color="F7AD00"/>
        <w:right w:val="single" w:sz="8" w:space="0" w:color="F7AD00"/>
        <w:insideH w:val="single" w:sz="8" w:space="0" w:color="F7AD00"/>
        <w:insideV w:val="single" w:sz="8" w:space="0" w:color="F7AD00"/>
      </w:tblBorders>
    </w:tblPr>
    <w:tblStylePr w:type="firstRow">
      <w:rPr>
        <w:rFonts w:ascii="Arial" w:hAnsi="Arial"/>
        <w:b/>
        <w:color w:val="auto"/>
        <w:sz w:val="16"/>
      </w:rPr>
      <w:tblPr/>
      <w:tcPr>
        <w:shd w:val="clear" w:color="auto" w:fill="F7AD00"/>
      </w:tcPr>
    </w:tblStylePr>
  </w:style>
  <w:style w:type="table" w:customStyle="1" w:styleId="VNGtabelgroen">
    <w:name w:val="VNG tabel groen"/>
    <w:basedOn w:val="VNGtabel"/>
    <w:uiPriority w:val="99"/>
    <w:rsid w:val="007849A7"/>
    <w:pPr>
      <w:spacing w:line="240" w:lineRule="auto"/>
    </w:pPr>
    <w:rPr>
      <w:color w:val="000000"/>
    </w:rPr>
    <w:tblPr>
      <w:tblBorders>
        <w:top w:val="single" w:sz="8" w:space="0" w:color="7CB817"/>
        <w:left w:val="single" w:sz="8" w:space="0" w:color="7CB817"/>
        <w:bottom w:val="single" w:sz="8" w:space="0" w:color="7CB817"/>
        <w:right w:val="single" w:sz="8" w:space="0" w:color="7CB817"/>
        <w:insideH w:val="single" w:sz="8" w:space="0" w:color="7CB817"/>
        <w:insideV w:val="single" w:sz="8" w:space="0" w:color="7CB817"/>
      </w:tblBorders>
    </w:tblPr>
    <w:tblStylePr w:type="firstRow">
      <w:rPr>
        <w:rFonts w:ascii="Arial" w:hAnsi="Arial"/>
        <w:b/>
        <w:color w:val="000000"/>
        <w:sz w:val="16"/>
      </w:rPr>
      <w:tblPr/>
      <w:tcPr>
        <w:shd w:val="clear" w:color="auto" w:fill="7CB817"/>
      </w:tcPr>
    </w:tblStylePr>
  </w:style>
  <w:style w:type="table" w:customStyle="1" w:styleId="VNGtabelpaars">
    <w:name w:val="VNG tabel paars"/>
    <w:basedOn w:val="VNGtabel"/>
    <w:uiPriority w:val="99"/>
    <w:rsid w:val="007849A7"/>
    <w:pPr>
      <w:spacing w:line="240" w:lineRule="auto"/>
    </w:pPr>
    <w:tblPr>
      <w:tblBorders>
        <w:top w:val="single" w:sz="8" w:space="0" w:color="83589E"/>
        <w:left w:val="single" w:sz="8" w:space="0" w:color="83589E"/>
        <w:bottom w:val="single" w:sz="8" w:space="0" w:color="83589E"/>
        <w:right w:val="single" w:sz="8" w:space="0" w:color="83589E"/>
        <w:insideH w:val="single" w:sz="8" w:space="0" w:color="83589E"/>
        <w:insideV w:val="single" w:sz="8" w:space="0" w:color="83589E"/>
      </w:tblBorders>
    </w:tblPr>
    <w:tblStylePr w:type="firstRow">
      <w:rPr>
        <w:rFonts w:ascii="Arial" w:hAnsi="Arial"/>
        <w:b/>
        <w:color w:val="FFFFFF"/>
        <w:sz w:val="16"/>
      </w:rPr>
      <w:tblPr/>
      <w:tcPr>
        <w:shd w:val="clear" w:color="auto" w:fill="83589E"/>
      </w:tcPr>
    </w:tblStylePr>
  </w:style>
  <w:style w:type="table" w:styleId="Lijsttabel7kleurrijk-Accent6">
    <w:name w:val="List Table 7 Colorful Accent 6"/>
    <w:basedOn w:val="Standaardtabel"/>
    <w:uiPriority w:val="52"/>
    <w:rsid w:val="00693162"/>
    <w:pPr>
      <w:spacing w:line="240" w:lineRule="auto"/>
    </w:pPr>
    <w:rPr>
      <w:color w:val="7B840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B10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B10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B10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B103" w:themeColor="accent6"/>
        </w:tcBorders>
        <w:shd w:val="clear" w:color="auto" w:fill="FFFFFF" w:themeFill="background1"/>
      </w:tcPr>
    </w:tblStylePr>
    <w:tblStylePr w:type="band1Vert">
      <w:tblPr/>
      <w:tcPr>
        <w:shd w:val="clear" w:color="auto" w:fill="F9FEBE" w:themeFill="accent6" w:themeFillTint="33"/>
      </w:tcPr>
    </w:tblStylePr>
    <w:tblStylePr w:type="band1Horz">
      <w:tblPr/>
      <w:tcPr>
        <w:shd w:val="clear" w:color="auto" w:fill="F9FE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ol">
    <w:name w:val="ol"/>
    <w:basedOn w:val="Standaardalinea-lettertype"/>
    <w:rsid w:val="001D5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Thema kleuren VNG">
      <a:dk1>
        <a:srgbClr val="143462"/>
      </a:dk1>
      <a:lt1>
        <a:sysClr val="window" lastClr="FFFFFF"/>
      </a:lt1>
      <a:dk2>
        <a:srgbClr val="101010"/>
      </a:dk2>
      <a:lt2>
        <a:srgbClr val="BEBEBE"/>
      </a:lt2>
      <a:accent1>
        <a:srgbClr val="E63B44"/>
      </a:accent1>
      <a:accent2>
        <a:srgbClr val="EC5E00"/>
      </a:accent2>
      <a:accent3>
        <a:srgbClr val="F7AD00"/>
      </a:accent3>
      <a:accent4>
        <a:srgbClr val="83589E"/>
      </a:accent4>
      <a:accent5>
        <a:srgbClr val="00AEAE"/>
      </a:accent5>
      <a:accent6>
        <a:srgbClr val="A6B103"/>
      </a:accent6>
      <a:hlink>
        <a:srgbClr val="143462"/>
      </a:hlink>
      <a:folHlink>
        <a:srgbClr val="14346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3ff4b1-29fd-4ca9-b419-daf504f2de30">
      <Terms xmlns="http://schemas.microsoft.com/office/infopath/2007/PartnerControls"/>
    </lcf76f155ced4ddcb4097134ff3c332f>
    <TaxCatchAll xmlns="139a122a-649b-4de1-b4de-31671586b3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71B9F81DE6854FA69E61A0DC0A6146" ma:contentTypeVersion="14" ma:contentTypeDescription="Create a new document." ma:contentTypeScope="" ma:versionID="8200d4159ffd5a6c49ac2b10885610d0">
  <xsd:schema xmlns:xsd="http://www.w3.org/2001/XMLSchema" xmlns:xs="http://www.w3.org/2001/XMLSchema" xmlns:p="http://schemas.microsoft.com/office/2006/metadata/properties" xmlns:ns2="c73ff4b1-29fd-4ca9-b419-daf504f2de30" xmlns:ns3="139a122a-649b-4de1-b4de-31671586b362" targetNamespace="http://schemas.microsoft.com/office/2006/metadata/properties" ma:root="true" ma:fieldsID="2e5f2e4e626e0948ccd623b34ad074f4" ns2:_="" ns3:_="">
    <xsd:import namespace="c73ff4b1-29fd-4ca9-b419-daf504f2de30"/>
    <xsd:import namespace="139a122a-649b-4de1-b4de-31671586b3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ff4b1-29fd-4ca9-b419-daf504f2d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05dcc2-4f20-46e6-938a-4615dde14a2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9a122a-649b-4de1-b4de-31671586b36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0a2a1d1-2828-4355-b639-6d1ce6abc032}" ma:internalName="TaxCatchAll" ma:showField="CatchAllData" ma:web="139a122a-649b-4de1-b4de-31671586b3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1E6BB-6DEF-4C16-A377-8D21211547E5}">
  <ds:schemaRefs>
    <ds:schemaRef ds:uri="http://schemas.microsoft.com/office/2006/metadata/properties"/>
    <ds:schemaRef ds:uri="http://schemas.microsoft.com/office/infopath/2007/PartnerControls"/>
    <ds:schemaRef ds:uri="c73ff4b1-29fd-4ca9-b419-daf504f2de30"/>
    <ds:schemaRef ds:uri="139a122a-649b-4de1-b4de-31671586b362"/>
  </ds:schemaRefs>
</ds:datastoreItem>
</file>

<file path=customXml/itemProps2.xml><?xml version="1.0" encoding="utf-8"?>
<ds:datastoreItem xmlns:ds="http://schemas.openxmlformats.org/officeDocument/2006/customXml" ds:itemID="{EAED4CE0-7FE3-45D0-8A13-0E0B86622C81}">
  <ds:schemaRefs>
    <ds:schemaRef ds:uri="http://schemas.microsoft.com/sharepoint/v3/contenttype/forms"/>
  </ds:schemaRefs>
</ds:datastoreItem>
</file>

<file path=customXml/itemProps3.xml><?xml version="1.0" encoding="utf-8"?>
<ds:datastoreItem xmlns:ds="http://schemas.openxmlformats.org/officeDocument/2006/customXml" ds:itemID="{DA55D7C4-FA6F-40D9-9C61-F9F869FB6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ff4b1-29fd-4ca9-b419-daf504f2de30"/>
    <ds:schemaRef ds:uri="139a122a-649b-4de1-b4de-31671586b3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4EE3B6-8E2B-48D9-AE52-8F97F2444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701</Words>
  <Characters>3857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Willem de Joode</dc:creator>
  <cp:keywords/>
  <dc:description/>
  <cp:lastModifiedBy>Jan Willem de Joode</cp:lastModifiedBy>
  <cp:revision>3</cp:revision>
  <dcterms:created xsi:type="dcterms:W3CDTF">2026-01-20T09:30:00Z</dcterms:created>
  <dcterms:modified xsi:type="dcterms:W3CDTF">2026-01-20T09:56:00Z</dcterms:modified>
</cp:coreProperties>
</file>